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F1" w:rsidRPr="006056CC" w:rsidRDefault="006056CC" w:rsidP="006056CC">
      <w:pPr>
        <w:pStyle w:val="Titolo1"/>
        <w:spacing w:before="76" w:line="415" w:lineRule="auto"/>
        <w:ind w:right="101"/>
        <w:jc w:val="left"/>
        <w:rPr>
          <w:sz w:val="16"/>
          <w:szCs w:val="16"/>
          <w:u w:val="none"/>
        </w:rPr>
      </w:pPr>
      <w:r w:rsidRPr="006056CC">
        <w:rPr>
          <w:noProof/>
          <w:color w:val="006FC0"/>
          <w:sz w:val="20"/>
          <w:szCs w:val="20"/>
          <w:u w:val="none"/>
          <w:lang w:bidi="ar-SA"/>
        </w:rPr>
        <w:drawing>
          <wp:inline distT="0" distB="0" distL="0" distR="0">
            <wp:extent cx="1485158" cy="1635918"/>
            <wp:effectExtent l="171450" t="133350" r="362692" b="307182"/>
            <wp:docPr id="2" name="Immagine 1" descr="C:\Users\Utente\Desktop\LOGO OTTOBR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OTTOBRE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16" cy="1643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D66CE" w:rsidRPr="006056CC">
        <w:rPr>
          <w:color w:val="006FC0"/>
          <w:sz w:val="16"/>
          <w:szCs w:val="16"/>
          <w:u w:val="none"/>
        </w:rPr>
        <w:t>AL MINISTRO DEGLIINTERNI-ROMA AL MINISTRO DELLA SALUTE-ROMA</w:t>
      </w:r>
    </w:p>
    <w:p w:rsidR="005723F1" w:rsidRPr="006056CC" w:rsidRDefault="00BD66CE">
      <w:pPr>
        <w:spacing w:line="246" w:lineRule="exact"/>
        <w:ind w:right="110"/>
        <w:jc w:val="right"/>
        <w:rPr>
          <w:b/>
          <w:sz w:val="18"/>
          <w:szCs w:val="18"/>
        </w:rPr>
      </w:pPr>
      <w:r w:rsidRPr="006056CC">
        <w:rPr>
          <w:b/>
          <w:color w:val="006FC0"/>
          <w:sz w:val="18"/>
          <w:szCs w:val="18"/>
        </w:rPr>
        <w:t>p.c. AL PREFETTO DICOSENZA</w:t>
      </w:r>
    </w:p>
    <w:p w:rsidR="005723F1" w:rsidRPr="006056CC" w:rsidRDefault="00BD66CE" w:rsidP="006056CC">
      <w:pPr>
        <w:spacing w:before="179"/>
        <w:ind w:right="109"/>
        <w:jc w:val="right"/>
        <w:rPr>
          <w:b/>
          <w:sz w:val="18"/>
          <w:szCs w:val="18"/>
        </w:rPr>
      </w:pPr>
      <w:r w:rsidRPr="006056CC">
        <w:rPr>
          <w:b/>
          <w:color w:val="006FC0"/>
          <w:sz w:val="18"/>
          <w:szCs w:val="18"/>
        </w:rPr>
        <w:t>p.c. AL DIPARTIMENTO SALUTE DELLA REGIONECALABRIA</w:t>
      </w:r>
    </w:p>
    <w:p w:rsidR="005723F1" w:rsidRPr="006056CC" w:rsidRDefault="00BD66CE">
      <w:pPr>
        <w:spacing w:before="179"/>
        <w:ind w:right="111"/>
        <w:jc w:val="right"/>
        <w:rPr>
          <w:b/>
          <w:sz w:val="18"/>
          <w:szCs w:val="18"/>
        </w:rPr>
      </w:pPr>
      <w:r w:rsidRPr="006056CC">
        <w:rPr>
          <w:b/>
          <w:color w:val="006FC0"/>
          <w:sz w:val="18"/>
          <w:szCs w:val="18"/>
        </w:rPr>
        <w:t>p.c. ALLA DIREZIONE DELL’ASP DICOSENZA</w:t>
      </w:r>
    </w:p>
    <w:p w:rsidR="005723F1" w:rsidRPr="006056CC" w:rsidRDefault="005723F1">
      <w:pPr>
        <w:pStyle w:val="Corpodeltesto"/>
        <w:ind w:left="0" w:firstLine="0"/>
        <w:jc w:val="left"/>
        <w:rPr>
          <w:b/>
          <w:sz w:val="18"/>
          <w:szCs w:val="18"/>
        </w:rPr>
      </w:pPr>
    </w:p>
    <w:p w:rsidR="005723F1" w:rsidRPr="00DB7EE1" w:rsidRDefault="00BD66CE">
      <w:pPr>
        <w:ind w:left="487"/>
        <w:rPr>
          <w:b/>
          <w:sz w:val="24"/>
        </w:rPr>
      </w:pPr>
      <w:r w:rsidRPr="00DB7EE1">
        <w:rPr>
          <w:b/>
          <w:color w:val="006FC0"/>
          <w:sz w:val="24"/>
        </w:rPr>
        <w:t>AMANTEA-PETIZIONEPOPOLARE-COMMISSARIAMENTOEGESTIONECOVID</w:t>
      </w:r>
    </w:p>
    <w:p w:rsidR="005723F1" w:rsidRPr="006056CC" w:rsidRDefault="005723F1">
      <w:pPr>
        <w:pStyle w:val="Corpodeltesto"/>
        <w:spacing w:before="3"/>
        <w:ind w:left="0" w:firstLine="0"/>
        <w:jc w:val="left"/>
        <w:rPr>
          <w:b/>
          <w:i/>
          <w:sz w:val="16"/>
          <w:szCs w:val="16"/>
        </w:rPr>
      </w:pPr>
    </w:p>
    <w:p w:rsidR="005723F1" w:rsidRDefault="00BD66CE">
      <w:pPr>
        <w:pStyle w:val="Corpodeltesto"/>
        <w:ind w:left="228" w:firstLine="0"/>
        <w:jc w:val="left"/>
      </w:pP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>, 16 novembre 2020</w:t>
      </w:r>
    </w:p>
    <w:p w:rsidR="005723F1" w:rsidRPr="006056CC" w:rsidRDefault="005723F1">
      <w:pPr>
        <w:pStyle w:val="Corpodeltesto"/>
        <w:ind w:left="0" w:firstLine="0"/>
        <w:jc w:val="left"/>
        <w:rPr>
          <w:sz w:val="16"/>
          <w:szCs w:val="16"/>
        </w:rPr>
      </w:pPr>
    </w:p>
    <w:p w:rsidR="005723F1" w:rsidRPr="00DB7EE1" w:rsidRDefault="00BD66CE">
      <w:pPr>
        <w:pStyle w:val="Corpodeltesto"/>
        <w:ind w:left="113" w:firstLine="0"/>
        <w:jc w:val="left"/>
      </w:pPr>
      <w:r w:rsidRPr="00DB7EE1">
        <w:rPr>
          <w:color w:val="006FC0"/>
        </w:rPr>
        <w:t>I sottoscritti cittadini di AMANTEA (CS)</w:t>
      </w:r>
    </w:p>
    <w:p w:rsidR="005723F1" w:rsidRPr="006056CC" w:rsidRDefault="00BD66CE">
      <w:pPr>
        <w:pStyle w:val="Titolo1"/>
        <w:spacing w:before="184"/>
        <w:ind w:left="113"/>
        <w:jc w:val="left"/>
        <w:rPr>
          <w:sz w:val="20"/>
          <w:szCs w:val="20"/>
          <w:u w:val="none"/>
        </w:rPr>
      </w:pPr>
      <w:r w:rsidRPr="006056CC">
        <w:rPr>
          <w:color w:val="006FC0"/>
          <w:sz w:val="20"/>
          <w:szCs w:val="20"/>
          <w:u w:val="none"/>
        </w:rPr>
        <w:t>PREMESSO CHE</w:t>
      </w:r>
    </w:p>
    <w:p w:rsidR="005723F1" w:rsidRDefault="00BD66CE" w:rsidP="00837AB9">
      <w:pPr>
        <w:pStyle w:val="Paragrafoelenco"/>
        <w:numPr>
          <w:ilvl w:val="0"/>
          <w:numId w:val="1"/>
        </w:numPr>
        <w:tabs>
          <w:tab w:val="left" w:pos="834"/>
        </w:tabs>
        <w:spacing w:before="175" w:line="259" w:lineRule="auto"/>
        <w:ind w:right="110" w:firstLine="0"/>
        <w:jc w:val="both"/>
      </w:pPr>
      <w:r w:rsidRPr="00837AB9">
        <w:rPr>
          <w:b/>
          <w:color w:val="006FC0"/>
          <w:u w:val="single" w:color="006FC0"/>
        </w:rPr>
        <w:t xml:space="preserve">Questo Comune </w:t>
      </w:r>
      <w:r w:rsidRPr="00837AB9">
        <w:rPr>
          <w:color w:val="006FC0"/>
          <w:u w:val="single" w:color="006FC0"/>
        </w:rPr>
        <w:t>si trova in condizioni tragiche oltre ogni limite di sopportazione; l’esasperazione dei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suoi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cittadini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si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coglie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ovunque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e</w:t>
      </w:r>
      <w:r w:rsidR="001A5C4F">
        <w:rPr>
          <w:color w:val="006FC0"/>
          <w:u w:val="single" w:color="006FC0"/>
        </w:rPr>
        <w:t xml:space="preserve"> </w:t>
      </w:r>
      <w:r w:rsidR="0022436E" w:rsidRPr="00837AB9">
        <w:rPr>
          <w:color w:val="006FC0"/>
          <w:spacing w:val="36"/>
          <w:u w:val="single" w:color="006FC0"/>
        </w:rPr>
        <w:t>ch</w:t>
      </w:r>
      <w:r w:rsidR="00CF1685" w:rsidRPr="00837AB9">
        <w:rPr>
          <w:color w:val="006FC0"/>
          <w:spacing w:val="36"/>
          <w:u w:val="single" w:color="006FC0"/>
        </w:rPr>
        <w:t>e</w:t>
      </w:r>
      <w:r w:rsidR="001A5C4F">
        <w:rPr>
          <w:color w:val="006FC0"/>
          <w:spacing w:val="36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potrebbe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esplodere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i</w:t>
      </w:r>
      <w:r w:rsidR="00837AB9" w:rsidRPr="00837AB9">
        <w:rPr>
          <w:color w:val="006FC0"/>
          <w:u w:val="single" w:color="006FC0"/>
        </w:rPr>
        <w:t>m</w:t>
      </w:r>
      <w:r w:rsidRPr="00837AB9">
        <w:rPr>
          <w:color w:val="006FC0"/>
          <w:u w:val="single" w:color="006FC0"/>
        </w:rPr>
        <w:t>mani</w:t>
      </w:r>
      <w:r w:rsidR="00E7482C" w:rsidRPr="00837AB9">
        <w:rPr>
          <w:color w:val="006FC0"/>
          <w:u w:val="single" w:color="006FC0"/>
        </w:rPr>
        <w:t xml:space="preserve"> gestazioni </w:t>
      </w:r>
      <w:r w:rsidRPr="00837AB9">
        <w:rPr>
          <w:color w:val="006FC0"/>
          <w:u w:val="single" w:color="006FC0"/>
        </w:rPr>
        <w:t>incontrollabili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spacing w:val="-3"/>
          <w:u w:val="single" w:color="006FC0"/>
        </w:rPr>
        <w:t>da</w:t>
      </w:r>
      <w:r w:rsidR="001A5C4F">
        <w:rPr>
          <w:color w:val="006FC0"/>
          <w:spacing w:val="-3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un</w:t>
      </w:r>
      <w:r w:rsidR="001A5C4F">
        <w:rPr>
          <w:color w:val="006FC0"/>
          <w:u w:val="single" w:color="006FC0"/>
        </w:rPr>
        <w:t xml:space="preserve"> </w:t>
      </w:r>
      <w:r w:rsidRPr="00837AB9">
        <w:rPr>
          <w:color w:val="006FC0"/>
          <w:u w:val="single" w:color="006FC0"/>
        </w:rPr>
        <w:t>momento all’altro</w:t>
      </w:r>
      <w:r w:rsidRPr="00837AB9">
        <w:rPr>
          <w:color w:val="006FC0"/>
        </w:rPr>
        <w:t xml:space="preserve">. Le cause di questo malessere risiedono nelle scelte sbagliate fatte dalle Istituzioni negli ultimi anni e principalmente nell’attuale gestione commissariale del Comune giudicata assolutamente fallimentare. Tanto </w:t>
      </w:r>
      <w:r w:rsidRPr="00837AB9">
        <w:rPr>
          <w:color w:val="006FC0"/>
          <w:spacing w:val="-3"/>
        </w:rPr>
        <w:t xml:space="preserve">da </w:t>
      </w:r>
      <w:r w:rsidRPr="00837AB9">
        <w:rPr>
          <w:color w:val="006FC0"/>
        </w:rPr>
        <w:t xml:space="preserve">indurre cittadini singoli, associazioni e comitati spontanei a supplire alle carenze della gestione commissariale ripulendo intere aree cittadine durante l'estate </w:t>
      </w:r>
      <w:r w:rsidRPr="00837AB9">
        <w:rPr>
          <w:color w:val="006FC0"/>
          <w:spacing w:val="-3"/>
        </w:rPr>
        <w:t xml:space="preserve">per </w:t>
      </w:r>
      <w:r w:rsidRPr="00837AB9">
        <w:rPr>
          <w:color w:val="006FC0"/>
        </w:rPr>
        <w:t xml:space="preserve">rendere i luoghi fruibili per la comunità </w:t>
      </w:r>
      <w:r w:rsidRPr="00837AB9">
        <w:rPr>
          <w:color w:val="006FC0"/>
          <w:spacing w:val="-4"/>
        </w:rPr>
        <w:t xml:space="preserve">ed </w:t>
      </w:r>
      <w:r w:rsidRPr="00837AB9">
        <w:rPr>
          <w:color w:val="006FC0"/>
        </w:rPr>
        <w:t xml:space="preserve">i villeggianti che rappresentano una delle fonti principali dell'economia locale. All’impegno civico dei tanti non </w:t>
      </w:r>
      <w:r w:rsidRPr="00837AB9">
        <w:rPr>
          <w:color w:val="006FC0"/>
          <w:spacing w:val="-3"/>
        </w:rPr>
        <w:t xml:space="preserve">ha </w:t>
      </w:r>
      <w:r w:rsidRPr="00837AB9">
        <w:rPr>
          <w:color w:val="006FC0"/>
        </w:rPr>
        <w:t xml:space="preserve">risposto la manutenzione dei luoghi e la pulizia ordinaria degli stessi. </w:t>
      </w:r>
      <w:r w:rsidRPr="00837AB9">
        <w:rPr>
          <w:color w:val="006FC0"/>
          <w:spacing w:val="-3"/>
        </w:rPr>
        <w:t xml:space="preserve">Oggi, </w:t>
      </w:r>
      <w:r w:rsidRPr="00837AB9">
        <w:rPr>
          <w:color w:val="006FC0"/>
        </w:rPr>
        <w:t xml:space="preserve">purtroppo, il </w:t>
      </w:r>
      <w:r w:rsidR="00837AB9">
        <w:rPr>
          <w:color w:val="006FC0"/>
        </w:rPr>
        <w:t>P</w:t>
      </w:r>
      <w:r w:rsidRPr="00837AB9">
        <w:rPr>
          <w:color w:val="006FC0"/>
        </w:rPr>
        <w:t xml:space="preserve">arco della Rimembranza, </w:t>
      </w:r>
      <w:r w:rsidR="00837AB9">
        <w:rPr>
          <w:color w:val="006FC0"/>
        </w:rPr>
        <w:t>L</w:t>
      </w:r>
      <w:r w:rsidRPr="00837AB9">
        <w:rPr>
          <w:color w:val="006FC0"/>
        </w:rPr>
        <w:t xml:space="preserve">argo </w:t>
      </w:r>
      <w:proofErr w:type="spellStart"/>
      <w:r w:rsidRPr="00837AB9">
        <w:rPr>
          <w:color w:val="006FC0"/>
        </w:rPr>
        <w:t>Piscitiellu</w:t>
      </w:r>
      <w:proofErr w:type="spellEnd"/>
      <w:r w:rsidRPr="00837AB9">
        <w:rPr>
          <w:color w:val="006FC0"/>
        </w:rPr>
        <w:t xml:space="preserve">, l'area intorno a San </w:t>
      </w:r>
      <w:proofErr w:type="spellStart"/>
      <w:r w:rsidRPr="00837AB9">
        <w:rPr>
          <w:color w:val="006FC0"/>
        </w:rPr>
        <w:t>Bernardino</w:t>
      </w:r>
      <w:r w:rsidR="00CF1685" w:rsidRPr="00837AB9">
        <w:rPr>
          <w:color w:val="006FC0"/>
        </w:rPr>
        <w:t>e</w:t>
      </w:r>
      <w:proofErr w:type="spellEnd"/>
      <w:r w:rsidRPr="00837AB9">
        <w:rPr>
          <w:color w:val="006FC0"/>
        </w:rPr>
        <w:t xml:space="preserve"> il </w:t>
      </w:r>
      <w:r w:rsidR="00CF1685" w:rsidRPr="00837AB9">
        <w:rPr>
          <w:color w:val="006FC0"/>
        </w:rPr>
        <w:t>P</w:t>
      </w:r>
      <w:r w:rsidRPr="00837AB9">
        <w:rPr>
          <w:color w:val="006FC0"/>
        </w:rPr>
        <w:t xml:space="preserve">arco di </w:t>
      </w:r>
      <w:proofErr w:type="spellStart"/>
      <w:r w:rsidRPr="00837AB9">
        <w:rPr>
          <w:color w:val="006FC0"/>
        </w:rPr>
        <w:t>Campora</w:t>
      </w:r>
      <w:proofErr w:type="spellEnd"/>
      <w:r w:rsidRPr="00837AB9">
        <w:rPr>
          <w:color w:val="006FC0"/>
        </w:rPr>
        <w:t xml:space="preserve"> San Giovanni stanno ritornando ad essere zone in via di degrado.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1"/>
        <w:jc w:val="both"/>
        <w:rPr>
          <w:color w:val="006FC0"/>
        </w:rPr>
      </w:pPr>
      <w:r>
        <w:rPr>
          <w:b/>
          <w:color w:val="006FC0"/>
        </w:rPr>
        <w:t xml:space="preserve">Il Comune di </w:t>
      </w:r>
      <w:proofErr w:type="spellStart"/>
      <w:r>
        <w:rPr>
          <w:b/>
          <w:color w:val="006FC0"/>
        </w:rPr>
        <w:t>Amantea</w:t>
      </w:r>
      <w:proofErr w:type="spellEnd"/>
      <w:r>
        <w:rPr>
          <w:color w:val="006FC0"/>
        </w:rPr>
        <w:t xml:space="preserve">, dopo il secondo scioglimento del suo Consiglio comunale per presunti condizionamenti mafiosi, è attualmente retto </w:t>
      </w:r>
      <w:r>
        <w:rPr>
          <w:color w:val="006FC0"/>
          <w:spacing w:val="-3"/>
        </w:rPr>
        <w:t xml:space="preserve">da </w:t>
      </w:r>
      <w:r>
        <w:rPr>
          <w:color w:val="006FC0"/>
        </w:rPr>
        <w:t>tre Commissari St</w:t>
      </w:r>
      <w:r w:rsidR="00E7482C">
        <w:rPr>
          <w:color w:val="006FC0"/>
        </w:rPr>
        <w:t>r</w:t>
      </w:r>
      <w:r>
        <w:rPr>
          <w:color w:val="006FC0"/>
        </w:rPr>
        <w:t>aordinari(</w:t>
      </w:r>
      <w:r w:rsidR="00CF1685" w:rsidRPr="0022436E">
        <w:rPr>
          <w:color w:val="006FC0"/>
        </w:rPr>
        <w:t>D</w:t>
      </w:r>
      <w:r>
        <w:rPr>
          <w:color w:val="006FC0"/>
        </w:rPr>
        <w:t xml:space="preserve">ott.ssa </w:t>
      </w:r>
      <w:proofErr w:type="spellStart"/>
      <w:r>
        <w:rPr>
          <w:color w:val="006FC0"/>
        </w:rPr>
        <w:t>Surace</w:t>
      </w:r>
      <w:proofErr w:type="spellEnd"/>
      <w:r>
        <w:rPr>
          <w:color w:val="006FC0"/>
        </w:rPr>
        <w:t xml:space="preserve">, </w:t>
      </w:r>
      <w:proofErr w:type="spellStart"/>
      <w:r w:rsidR="00CF1685" w:rsidRPr="0022436E">
        <w:rPr>
          <w:color w:val="006FC0"/>
        </w:rPr>
        <w:t>D</w:t>
      </w:r>
      <w:r>
        <w:rPr>
          <w:color w:val="006FC0"/>
        </w:rPr>
        <w:t>ott.Turco</w:t>
      </w:r>
      <w:proofErr w:type="spellEnd"/>
      <w:r>
        <w:rPr>
          <w:color w:val="006FC0"/>
        </w:rPr>
        <w:t xml:space="preserve">, </w:t>
      </w:r>
      <w:r w:rsidR="00CF1685" w:rsidRPr="0022436E">
        <w:rPr>
          <w:color w:val="006FC0"/>
        </w:rPr>
        <w:t>D</w:t>
      </w:r>
      <w:r>
        <w:rPr>
          <w:color w:val="006FC0"/>
        </w:rPr>
        <w:t xml:space="preserve">ott. Nuovo) nominati con DPR 2934 del26/02/2020. </w:t>
      </w:r>
      <w:r>
        <w:rPr>
          <w:color w:val="006FC0"/>
          <w:spacing w:val="-3"/>
        </w:rPr>
        <w:t xml:space="preserve">La </w:t>
      </w:r>
      <w:r>
        <w:rPr>
          <w:color w:val="006FC0"/>
        </w:rPr>
        <w:t>situazione di crisi endemica delle finanze comunali, tipica di centinaia di Comuni del Sud e non solo, è culminata con la dichiarazione di dissesto finanziario nella primavera del2017.</w:t>
      </w:r>
    </w:p>
    <w:p w:rsidR="006056CC" w:rsidRDefault="00BD66CE" w:rsidP="006056CC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05"/>
        <w:jc w:val="both"/>
        <w:rPr>
          <w:color w:val="006FC0"/>
        </w:rPr>
      </w:pPr>
      <w:r>
        <w:rPr>
          <w:b/>
          <w:color w:val="006FC0"/>
        </w:rPr>
        <w:t xml:space="preserve">La città </w:t>
      </w:r>
      <w:r>
        <w:rPr>
          <w:color w:val="006FC0"/>
        </w:rPr>
        <w:t xml:space="preserve">aveva già subito un primo scioglimento del Consiglio </w:t>
      </w:r>
      <w:r w:rsidR="00CF1685" w:rsidRPr="0022436E">
        <w:rPr>
          <w:color w:val="006FC0"/>
        </w:rPr>
        <w:t>C</w:t>
      </w:r>
      <w:r w:rsidRPr="0022436E">
        <w:rPr>
          <w:color w:val="006FC0"/>
        </w:rPr>
        <w:t>o</w:t>
      </w:r>
      <w:r>
        <w:rPr>
          <w:color w:val="006FC0"/>
        </w:rPr>
        <w:t xml:space="preserve">munale nel lontano 2008, anche allora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 xml:space="preserve">“condizionamenti esterni della criminalità organizzata”. Due anni </w:t>
      </w:r>
      <w:r>
        <w:rPr>
          <w:color w:val="006FC0"/>
          <w:spacing w:val="-3"/>
        </w:rPr>
        <w:t xml:space="preserve">dopo, </w:t>
      </w:r>
      <w:r>
        <w:rPr>
          <w:color w:val="006FC0"/>
        </w:rPr>
        <w:t xml:space="preserve">però, quel provvedimento </w:t>
      </w:r>
      <w:r>
        <w:rPr>
          <w:b/>
          <w:color w:val="006FC0"/>
          <w:u w:val="single" w:color="006FC0"/>
        </w:rPr>
        <w:t xml:space="preserve">fu annullato dal Consiglio di </w:t>
      </w:r>
      <w:proofErr w:type="spellStart"/>
      <w:r>
        <w:rPr>
          <w:b/>
          <w:color w:val="006FC0"/>
          <w:u w:val="single" w:color="006FC0"/>
        </w:rPr>
        <w:t>Stato</w:t>
      </w:r>
      <w:r>
        <w:rPr>
          <w:color w:val="006FC0"/>
        </w:rPr>
        <w:t>con</w:t>
      </w:r>
      <w:proofErr w:type="spellEnd"/>
      <w:r>
        <w:rPr>
          <w:color w:val="006FC0"/>
        </w:rPr>
        <w:t xml:space="preserve"> la motivazione </w:t>
      </w:r>
      <w:r>
        <w:rPr>
          <w:color w:val="006FC0"/>
          <w:spacing w:val="-3"/>
        </w:rPr>
        <w:t xml:space="preserve">che, </w:t>
      </w:r>
      <w:r>
        <w:rPr>
          <w:color w:val="006FC0"/>
        </w:rPr>
        <w:t xml:space="preserve">invece, l’operato </w:t>
      </w:r>
      <w:r>
        <w:rPr>
          <w:color w:val="006FC0"/>
          <w:spacing w:val="-3"/>
        </w:rPr>
        <w:t xml:space="preserve">di </w:t>
      </w:r>
      <w:r w:rsidRPr="00837AB9">
        <w:rPr>
          <w:color w:val="006FC0"/>
          <w:u w:val="single"/>
        </w:rPr>
        <w:t xml:space="preserve">quell’Amministrazione era stato caratterizzato dalla </w:t>
      </w:r>
      <w:r w:rsidRPr="00837AB9">
        <w:rPr>
          <w:color w:val="006FC0"/>
          <w:spacing w:val="-3"/>
          <w:u w:val="single"/>
        </w:rPr>
        <w:t xml:space="preserve">massima </w:t>
      </w:r>
      <w:r w:rsidRPr="00837AB9">
        <w:rPr>
          <w:color w:val="006FC0"/>
          <w:u w:val="single"/>
        </w:rPr>
        <w:t>trasparenza e legalità e che non vi era stata alcuna contiguità con la criminalità organizzata</w:t>
      </w:r>
      <w:r>
        <w:rPr>
          <w:color w:val="006FC0"/>
        </w:rPr>
        <w:t xml:space="preserve">;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>effetto lo Stato dovette risarcire economicamente i ricorrenti (</w:t>
      </w:r>
      <w:r w:rsidR="00CF1685" w:rsidRPr="0022436E">
        <w:rPr>
          <w:color w:val="006FC0"/>
        </w:rPr>
        <w:t>S</w:t>
      </w:r>
      <w:r w:rsidRPr="0022436E">
        <w:rPr>
          <w:color w:val="006FC0"/>
        </w:rPr>
        <w:t xml:space="preserve">indaco, </w:t>
      </w:r>
      <w:r w:rsidR="00CF1685" w:rsidRPr="0022436E">
        <w:rPr>
          <w:color w:val="006FC0"/>
        </w:rPr>
        <w:t>A</w:t>
      </w:r>
      <w:r w:rsidRPr="0022436E">
        <w:rPr>
          <w:color w:val="006FC0"/>
        </w:rPr>
        <w:t xml:space="preserve">ssessori e </w:t>
      </w:r>
      <w:r w:rsidR="00CF1685" w:rsidRPr="0022436E">
        <w:rPr>
          <w:color w:val="006FC0"/>
        </w:rPr>
        <w:t>P</w:t>
      </w:r>
      <w:r w:rsidRPr="0022436E">
        <w:rPr>
          <w:color w:val="006FC0"/>
        </w:rPr>
        <w:t xml:space="preserve">residente del Consiglio </w:t>
      </w:r>
      <w:r w:rsidR="00CF1685" w:rsidRPr="0022436E">
        <w:rPr>
          <w:color w:val="006FC0"/>
        </w:rPr>
        <w:t>C</w:t>
      </w:r>
      <w:r w:rsidRPr="0022436E">
        <w:rPr>
          <w:color w:val="006FC0"/>
        </w:rPr>
        <w:t xml:space="preserve">omunale). </w:t>
      </w:r>
      <w:r w:rsidRPr="00837AB9">
        <w:rPr>
          <w:color w:val="006FC0"/>
          <w:u w:val="single"/>
        </w:rPr>
        <w:t xml:space="preserve">Anche quella prima gestione commissariale fu negativa per la città perché si concluse senza </w:t>
      </w:r>
      <w:r w:rsidRPr="00837AB9">
        <w:rPr>
          <w:color w:val="006FC0"/>
          <w:spacing w:val="-3"/>
          <w:u w:val="single"/>
        </w:rPr>
        <w:t xml:space="preserve">aver </w:t>
      </w:r>
      <w:r w:rsidRPr="00837AB9">
        <w:rPr>
          <w:color w:val="006FC0"/>
          <w:u w:val="single"/>
        </w:rPr>
        <w:t>risolto, né avviato a soluzione, alcuno dei problemi sociali ed economici che l’attanagliavano; addirittura uno dei commissari venne inquisito dalla Magistratura</w:t>
      </w:r>
      <w:r w:rsidRPr="0022436E">
        <w:rPr>
          <w:color w:val="006FC0"/>
        </w:rPr>
        <w:t xml:space="preserve">. Le </w:t>
      </w:r>
      <w:r w:rsidR="00CF1685" w:rsidRPr="0022436E">
        <w:rPr>
          <w:color w:val="006FC0"/>
        </w:rPr>
        <w:t>A</w:t>
      </w:r>
      <w:r w:rsidRPr="0022436E">
        <w:rPr>
          <w:color w:val="006FC0"/>
        </w:rPr>
        <w:t xml:space="preserve">mministrazioni </w:t>
      </w:r>
      <w:r w:rsidR="00CF1685" w:rsidRPr="0022436E">
        <w:rPr>
          <w:color w:val="006FC0"/>
        </w:rPr>
        <w:t>C</w:t>
      </w:r>
      <w:r w:rsidRPr="0022436E">
        <w:rPr>
          <w:color w:val="006FC0"/>
        </w:rPr>
        <w:t xml:space="preserve">omunali elette successivamente, seppure con difficoltà, hanno cercato </w:t>
      </w:r>
      <w:r w:rsidRPr="0022436E">
        <w:rPr>
          <w:color w:val="006FC0"/>
          <w:spacing w:val="-3"/>
        </w:rPr>
        <w:t xml:space="preserve">di </w:t>
      </w:r>
      <w:r w:rsidRPr="0022436E">
        <w:rPr>
          <w:color w:val="006FC0"/>
        </w:rPr>
        <w:t xml:space="preserve">dare risposte a molti di quei problemi, compresa la ricostruzione della compromessa fiducia dei cittadini nelle </w:t>
      </w:r>
      <w:r w:rsidR="00CF1685" w:rsidRPr="0022436E">
        <w:rPr>
          <w:color w:val="006FC0"/>
        </w:rPr>
        <w:t>I</w:t>
      </w:r>
      <w:r w:rsidRPr="0022436E">
        <w:rPr>
          <w:color w:val="006FC0"/>
        </w:rPr>
        <w:t>stituzioni</w:t>
      </w:r>
      <w:r>
        <w:rPr>
          <w:color w:val="006FC0"/>
        </w:rPr>
        <w:t xml:space="preserve">. </w:t>
      </w:r>
      <w:proofErr w:type="spellStart"/>
      <w:r>
        <w:rPr>
          <w:color w:val="006FC0"/>
          <w:spacing w:val="-3"/>
        </w:rPr>
        <w:t>Amantea</w:t>
      </w:r>
      <w:proofErr w:type="spellEnd"/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è una cittadina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>14 mila abitanti</w:t>
      </w:r>
      <w:r w:rsidR="00CF1685">
        <w:rPr>
          <w:color w:val="006FC0"/>
        </w:rPr>
        <w:t xml:space="preserve">, </w:t>
      </w:r>
      <w:r>
        <w:rPr>
          <w:color w:val="006FC0"/>
        </w:rPr>
        <w:t>cuore di un comprensorio che abbraccia altri 8 Comuni</w:t>
      </w:r>
      <w:r w:rsidR="00CF1685">
        <w:rPr>
          <w:color w:val="006FC0"/>
        </w:rPr>
        <w:t>,</w:t>
      </w:r>
      <w:r>
        <w:rPr>
          <w:color w:val="006FC0"/>
        </w:rPr>
        <w:t xml:space="preserve"> e ricca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una storia millenaria e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un tessuto socioeconomico dinamico e sano e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>tante forme associative che hanno garantito</w:t>
      </w:r>
      <w:r w:rsidR="00CF1685">
        <w:rPr>
          <w:color w:val="006FC0"/>
        </w:rPr>
        <w:t>,</w:t>
      </w:r>
      <w:r>
        <w:rPr>
          <w:color w:val="006FC0"/>
        </w:rPr>
        <w:t xml:space="preserve"> durante la prima pandemia</w:t>
      </w:r>
      <w:r w:rsidR="00CF1685">
        <w:rPr>
          <w:color w:val="006FC0"/>
        </w:rPr>
        <w:t>,</w:t>
      </w:r>
      <w:r>
        <w:rPr>
          <w:color w:val="006FC0"/>
        </w:rPr>
        <w:t xml:space="preserve"> l'assistenza di centinaia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>nuclei familiari con la raccolta di alimenti e donazioni</w:t>
      </w:r>
      <w:r w:rsidR="001A5C4F">
        <w:rPr>
          <w:color w:val="006FC0"/>
        </w:rPr>
        <w:t xml:space="preserve"> </w:t>
      </w:r>
      <w:r>
        <w:rPr>
          <w:color w:val="006FC0"/>
        </w:rPr>
        <w:t>varie.</w:t>
      </w:r>
    </w:p>
    <w:p w:rsidR="006056CC" w:rsidRDefault="006056CC" w:rsidP="006056CC">
      <w:pPr>
        <w:tabs>
          <w:tab w:val="left" w:pos="834"/>
        </w:tabs>
        <w:spacing w:line="259" w:lineRule="auto"/>
        <w:ind w:right="105"/>
        <w:jc w:val="both"/>
        <w:rPr>
          <w:color w:val="006FC0"/>
        </w:rPr>
      </w:pPr>
    </w:p>
    <w:p w:rsidR="006056CC" w:rsidRDefault="006056CC" w:rsidP="006056CC">
      <w:pPr>
        <w:tabs>
          <w:tab w:val="left" w:pos="834"/>
        </w:tabs>
        <w:spacing w:line="259" w:lineRule="auto"/>
        <w:ind w:right="105"/>
        <w:jc w:val="both"/>
        <w:rPr>
          <w:color w:val="006FC0"/>
        </w:rPr>
      </w:pPr>
    </w:p>
    <w:p w:rsidR="006056CC" w:rsidRPr="006056CC" w:rsidRDefault="006056CC" w:rsidP="006056CC">
      <w:pPr>
        <w:tabs>
          <w:tab w:val="left" w:pos="834"/>
        </w:tabs>
        <w:spacing w:line="259" w:lineRule="auto"/>
        <w:ind w:right="105"/>
        <w:jc w:val="both"/>
        <w:rPr>
          <w:color w:val="006FC0"/>
        </w:rPr>
      </w:pPr>
    </w:p>
    <w:p w:rsidR="006056CC" w:rsidRPr="00A25228" w:rsidRDefault="00BD66CE" w:rsidP="006056CC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05" w:firstLine="0"/>
        <w:jc w:val="both"/>
        <w:rPr>
          <w:color w:val="006FC0"/>
          <w:u w:val="single"/>
        </w:rPr>
      </w:pPr>
      <w:r w:rsidRPr="00A25228">
        <w:rPr>
          <w:b/>
          <w:color w:val="006FC0"/>
          <w:u w:val="single"/>
        </w:rPr>
        <w:lastRenderedPageBreak/>
        <w:t xml:space="preserve">La gestione commissariale </w:t>
      </w:r>
      <w:r w:rsidRPr="00A25228">
        <w:rPr>
          <w:color w:val="006FC0"/>
          <w:u w:val="single"/>
        </w:rPr>
        <w:t xml:space="preserve">in atto, durante questi suoi nove mesi, è stata fallimentare e la città è ulteriormente degradata sia </w:t>
      </w:r>
      <w:r w:rsidRPr="00A25228">
        <w:rPr>
          <w:color w:val="006FC0"/>
          <w:spacing w:val="-3"/>
          <w:u w:val="single"/>
        </w:rPr>
        <w:t xml:space="preserve">nelle </w:t>
      </w:r>
      <w:r w:rsidRPr="00A25228">
        <w:rPr>
          <w:color w:val="006FC0"/>
          <w:u w:val="single"/>
        </w:rPr>
        <w:t>sue strutture (porto turistico, lungomare, stadio comunale, edilizia scolastica, lavori pubblici, aree verdi ecc.) che nei servizi ai cittadini (sanità, vigilanza urbana,sport,pulizia delle strade, servizi scolastici, cultura ecc.).</w:t>
      </w:r>
    </w:p>
    <w:p w:rsidR="005723F1" w:rsidRPr="006056CC" w:rsidRDefault="00BD66CE" w:rsidP="006056CC">
      <w:pPr>
        <w:tabs>
          <w:tab w:val="left" w:pos="834"/>
        </w:tabs>
        <w:spacing w:line="259" w:lineRule="auto"/>
        <w:ind w:left="833" w:right="105"/>
        <w:jc w:val="both"/>
        <w:rPr>
          <w:color w:val="006FC0"/>
        </w:rPr>
      </w:pPr>
      <w:r w:rsidRPr="006056CC">
        <w:rPr>
          <w:color w:val="006FC0"/>
        </w:rPr>
        <w:t>La fiducia nello Stato viene quotidianamente</w:t>
      </w:r>
      <w:r w:rsidR="001A5C4F">
        <w:rPr>
          <w:color w:val="006FC0"/>
        </w:rPr>
        <w:t xml:space="preserve"> </w:t>
      </w:r>
      <w:r w:rsidRPr="006056CC">
        <w:rPr>
          <w:color w:val="006FC0"/>
        </w:rPr>
        <w:t xml:space="preserve">messa in crisi </w:t>
      </w:r>
      <w:r w:rsidRPr="006056CC">
        <w:rPr>
          <w:color w:val="006FC0"/>
          <w:spacing w:val="-3"/>
        </w:rPr>
        <w:t xml:space="preserve">dalla </w:t>
      </w:r>
      <w:r w:rsidRPr="006056CC">
        <w:rPr>
          <w:color w:val="006FC0"/>
        </w:rPr>
        <w:t>scarsa efficienza attuale. Anche oggi</w:t>
      </w:r>
      <w:r w:rsidR="004641D0" w:rsidRPr="006056CC">
        <w:rPr>
          <w:color w:val="006FC0"/>
        </w:rPr>
        <w:t>,</w:t>
      </w:r>
      <w:r w:rsidRPr="006056CC">
        <w:rPr>
          <w:color w:val="006FC0"/>
        </w:rPr>
        <w:t xml:space="preserve"> e non solo </w:t>
      </w:r>
      <w:r w:rsidR="004641D0" w:rsidRPr="006056CC">
        <w:rPr>
          <w:color w:val="006FC0"/>
        </w:rPr>
        <w:t>in</w:t>
      </w:r>
      <w:r w:rsidRPr="006056CC">
        <w:rPr>
          <w:color w:val="006FC0"/>
        </w:rPr>
        <w:t xml:space="preserve"> estate</w:t>
      </w:r>
      <w:r w:rsidR="004641D0" w:rsidRPr="006056CC">
        <w:rPr>
          <w:color w:val="006FC0"/>
        </w:rPr>
        <w:t>,</w:t>
      </w:r>
      <w:r w:rsidRPr="006056CC">
        <w:rPr>
          <w:color w:val="006FC0"/>
        </w:rPr>
        <w:t xml:space="preserve"> per la riparazione</w:t>
      </w:r>
      <w:r w:rsidR="001A5C4F">
        <w:rPr>
          <w:color w:val="006FC0"/>
        </w:rPr>
        <w:t xml:space="preserve"> </w:t>
      </w:r>
      <w:r w:rsidRPr="006056CC">
        <w:rPr>
          <w:color w:val="006FC0"/>
        </w:rPr>
        <w:t>delle perdite sulla rete idrica</w:t>
      </w:r>
      <w:r w:rsidR="001A5C4F">
        <w:rPr>
          <w:color w:val="006FC0"/>
        </w:rPr>
        <w:t xml:space="preserve"> </w:t>
      </w:r>
      <w:r w:rsidR="00CF1685" w:rsidRPr="006056CC">
        <w:rPr>
          <w:color w:val="006FC0"/>
        </w:rPr>
        <w:t>per la cui riparazione</w:t>
      </w:r>
      <w:r w:rsidRPr="006056CC">
        <w:rPr>
          <w:color w:val="006FC0"/>
        </w:rPr>
        <w:t xml:space="preserve"> si impiegano giorni </w:t>
      </w:r>
      <w:r w:rsidRPr="006056CC">
        <w:rPr>
          <w:color w:val="006FC0"/>
          <w:spacing w:val="-4"/>
        </w:rPr>
        <w:t xml:space="preserve">e, </w:t>
      </w:r>
      <w:r w:rsidRPr="006056CC">
        <w:rPr>
          <w:color w:val="006FC0"/>
        </w:rPr>
        <w:t>in molti casi, si chiude l'erogazione di un bene essenziale senza farne preventiva</w:t>
      </w:r>
      <w:r w:rsidR="001A5C4F">
        <w:rPr>
          <w:color w:val="006FC0"/>
        </w:rPr>
        <w:t xml:space="preserve"> </w:t>
      </w:r>
      <w:r w:rsidRPr="006056CC">
        <w:rPr>
          <w:color w:val="006FC0"/>
        </w:rPr>
        <w:t>comunicazione.</w:t>
      </w:r>
    </w:p>
    <w:p w:rsidR="005723F1" w:rsidRPr="0022436E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before="1" w:line="259" w:lineRule="auto"/>
        <w:ind w:right="106"/>
        <w:jc w:val="both"/>
        <w:rPr>
          <w:i/>
          <w:color w:val="006FC0"/>
        </w:rPr>
      </w:pPr>
      <w:r w:rsidRPr="00A25228">
        <w:rPr>
          <w:b/>
          <w:color w:val="006FC0"/>
          <w:u w:val="single"/>
        </w:rPr>
        <w:t xml:space="preserve">Uno dei danni </w:t>
      </w:r>
      <w:r w:rsidRPr="00A25228">
        <w:rPr>
          <w:color w:val="006FC0"/>
          <w:u w:val="single"/>
        </w:rPr>
        <w:t>più significativi</w:t>
      </w:r>
      <w:r>
        <w:rPr>
          <w:color w:val="006FC0"/>
        </w:rPr>
        <w:t xml:space="preserve"> è la mancata approvazione dei rendiconti degli anni 2016,2017 e 2018, </w:t>
      </w:r>
      <w:r>
        <w:rPr>
          <w:color w:val="006FC0"/>
          <w:spacing w:val="-3"/>
        </w:rPr>
        <w:t xml:space="preserve">con </w:t>
      </w:r>
      <w:r>
        <w:rPr>
          <w:color w:val="006FC0"/>
        </w:rPr>
        <w:t xml:space="preserve">conseguente impedimento all’utilizzazione degli strumenti legislativi che consentono l’assunzione di nuovo personale, atteso che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, anche per effetto di pensionamenti e pre-pensionamenti, è ormai priva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una struttura </w:t>
      </w:r>
      <w:proofErr w:type="spellStart"/>
      <w:r>
        <w:rPr>
          <w:color w:val="006FC0"/>
        </w:rPr>
        <w:t>burocratico-amministrativa</w:t>
      </w:r>
      <w:proofErr w:type="spellEnd"/>
      <w:r>
        <w:rPr>
          <w:color w:val="006FC0"/>
        </w:rPr>
        <w:t xml:space="preserve">,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personale per la manutenzione del patrimonio comunale,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personale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 xml:space="preserve">la vigilanza </w:t>
      </w:r>
      <w:r>
        <w:rPr>
          <w:color w:val="006FC0"/>
          <w:spacing w:val="-3"/>
        </w:rPr>
        <w:t xml:space="preserve">ecc. </w:t>
      </w:r>
      <w:r>
        <w:rPr>
          <w:color w:val="006FC0"/>
        </w:rPr>
        <w:t xml:space="preserve">Il paradosso è che </w:t>
      </w:r>
      <w:r>
        <w:rPr>
          <w:color w:val="006FC0"/>
          <w:spacing w:val="2"/>
        </w:rPr>
        <w:t xml:space="preserve">se </w:t>
      </w:r>
      <w:r>
        <w:rPr>
          <w:color w:val="006FC0"/>
        </w:rPr>
        <w:t xml:space="preserve">entro il 31/12/2020 non </w:t>
      </w:r>
      <w:r>
        <w:rPr>
          <w:color w:val="006FC0"/>
          <w:spacing w:val="2"/>
        </w:rPr>
        <w:t xml:space="preserve">si </w:t>
      </w:r>
      <w:r>
        <w:rPr>
          <w:color w:val="006FC0"/>
        </w:rPr>
        <w:t xml:space="preserve">dovesse approvare il rendiconto del 2016 </w:t>
      </w:r>
      <w:r>
        <w:rPr>
          <w:color w:val="006FC0"/>
          <w:u w:val="single" w:color="006FC0"/>
        </w:rPr>
        <w:t xml:space="preserve">la Prefettura è obbligata a </w:t>
      </w:r>
      <w:r>
        <w:rPr>
          <w:i/>
          <w:color w:val="006FC0"/>
          <w:u w:val="single" w:color="006FC0"/>
        </w:rPr>
        <w:t xml:space="preserve">commissariare i </w:t>
      </w:r>
      <w:r w:rsidR="002F0630" w:rsidRPr="0022436E">
        <w:rPr>
          <w:i/>
          <w:color w:val="006FC0"/>
          <w:u w:val="single" w:color="006FC0"/>
        </w:rPr>
        <w:t>C</w:t>
      </w:r>
      <w:r>
        <w:rPr>
          <w:i/>
          <w:color w:val="006FC0"/>
          <w:u w:val="single" w:color="006FC0"/>
        </w:rPr>
        <w:t>ommissari!</w:t>
      </w:r>
      <w:r w:rsidR="002F0630">
        <w:rPr>
          <w:i/>
          <w:color w:val="006FC0"/>
          <w:u w:val="single" w:color="006FC0"/>
        </w:rPr>
        <w:t xml:space="preserve"> Anch</w:t>
      </w:r>
      <w:r>
        <w:rPr>
          <w:i/>
          <w:color w:val="006FC0"/>
          <w:u w:val="single" w:color="006FC0"/>
        </w:rPr>
        <w:t xml:space="preserve">e per supplire a questa drammatica disfunzione la Commissione Straordinaria avrebbe dovuto chiedere </w:t>
      </w:r>
      <w:r w:rsidR="002F0630" w:rsidRPr="0022436E">
        <w:rPr>
          <w:i/>
          <w:color w:val="006FC0"/>
          <w:u w:val="single" w:color="006FC0"/>
        </w:rPr>
        <w:t xml:space="preserve"> l’assunzione</w:t>
      </w:r>
      <w:r>
        <w:rPr>
          <w:i/>
          <w:color w:val="006FC0"/>
          <w:u w:val="single" w:color="006FC0"/>
        </w:rPr>
        <w:t xml:space="preserve"> presso il Comune di </w:t>
      </w:r>
      <w:proofErr w:type="spellStart"/>
      <w:r>
        <w:rPr>
          <w:i/>
          <w:color w:val="006FC0"/>
          <w:u w:val="single" w:color="006FC0"/>
        </w:rPr>
        <w:t>Amantea</w:t>
      </w:r>
      <w:proofErr w:type="spellEnd"/>
      <w:r>
        <w:rPr>
          <w:i/>
          <w:color w:val="006FC0"/>
          <w:u w:val="single" w:color="006FC0"/>
        </w:rPr>
        <w:t xml:space="preserve"> di un numero sostanzioso </w:t>
      </w:r>
      <w:r>
        <w:rPr>
          <w:i/>
          <w:color w:val="006FC0"/>
          <w:spacing w:val="-3"/>
          <w:u w:val="single" w:color="006FC0"/>
        </w:rPr>
        <w:t xml:space="preserve">di </w:t>
      </w:r>
      <w:r>
        <w:rPr>
          <w:i/>
          <w:color w:val="006FC0"/>
          <w:u w:val="single" w:color="006FC0"/>
        </w:rPr>
        <w:t xml:space="preserve">funzionari tecnici, contabili, amministrativi e di agenti di Polizia Municipale chiedendo di utilizzare risorse del contributo erogato </w:t>
      </w:r>
      <w:r>
        <w:rPr>
          <w:i/>
          <w:color w:val="006FC0"/>
          <w:spacing w:val="-3"/>
          <w:u w:val="single" w:color="006FC0"/>
        </w:rPr>
        <w:t xml:space="preserve">ai </w:t>
      </w:r>
      <w:r w:rsidR="002F0630" w:rsidRPr="0022436E">
        <w:rPr>
          <w:i/>
          <w:color w:val="006FC0"/>
          <w:u w:val="single" w:color="006FC0"/>
        </w:rPr>
        <w:t>C</w:t>
      </w:r>
      <w:r w:rsidRPr="0022436E">
        <w:rPr>
          <w:i/>
          <w:color w:val="006FC0"/>
          <w:u w:val="single" w:color="006FC0"/>
        </w:rPr>
        <w:t>omuni sciolti per</w:t>
      </w:r>
      <w:r w:rsidR="001A5C4F">
        <w:rPr>
          <w:i/>
          <w:color w:val="006FC0"/>
          <w:u w:val="single" w:color="006FC0"/>
        </w:rPr>
        <w:t xml:space="preserve"> </w:t>
      </w:r>
      <w:r w:rsidRPr="0022436E">
        <w:rPr>
          <w:i/>
          <w:color w:val="006FC0"/>
          <w:u w:val="single" w:color="006FC0"/>
        </w:rPr>
        <w:t>mafia.</w:t>
      </w:r>
    </w:p>
    <w:p w:rsidR="002F0630" w:rsidRPr="0022436E" w:rsidRDefault="00BD66CE" w:rsidP="002F0630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09"/>
        <w:jc w:val="both"/>
        <w:rPr>
          <w:color w:val="006FC0"/>
        </w:rPr>
      </w:pPr>
      <w:r w:rsidRPr="0022436E">
        <w:rPr>
          <w:b/>
          <w:color w:val="006FC0"/>
        </w:rPr>
        <w:t xml:space="preserve">La legge di bilancio </w:t>
      </w:r>
      <w:r w:rsidRPr="0022436E">
        <w:rPr>
          <w:color w:val="006FC0"/>
        </w:rPr>
        <w:t xml:space="preserve">per il 2019 </w:t>
      </w:r>
      <w:r w:rsidRPr="0022436E">
        <w:rPr>
          <w:color w:val="006FC0"/>
          <w:spacing w:val="-3"/>
        </w:rPr>
        <w:t xml:space="preserve">ha </w:t>
      </w:r>
      <w:r w:rsidRPr="0022436E">
        <w:rPr>
          <w:color w:val="006FC0"/>
        </w:rPr>
        <w:t xml:space="preserve">statuito pesanti sanzioni a carico di quegli </w:t>
      </w:r>
      <w:r w:rsidR="002F0630" w:rsidRPr="0022436E">
        <w:rPr>
          <w:color w:val="006FC0"/>
        </w:rPr>
        <w:t>E</w:t>
      </w:r>
      <w:r w:rsidRPr="0022436E">
        <w:rPr>
          <w:color w:val="006FC0"/>
        </w:rPr>
        <w:t xml:space="preserve">nti </w:t>
      </w:r>
      <w:r w:rsidR="002F0630" w:rsidRPr="0022436E">
        <w:rPr>
          <w:color w:val="006FC0"/>
        </w:rPr>
        <w:t>L</w:t>
      </w:r>
      <w:r w:rsidRPr="0022436E">
        <w:rPr>
          <w:color w:val="006FC0"/>
        </w:rPr>
        <w:t xml:space="preserve">ocali (tra i quali </w:t>
      </w:r>
      <w:proofErr w:type="spellStart"/>
      <w:r w:rsidRPr="0022436E">
        <w:rPr>
          <w:color w:val="006FC0"/>
        </w:rPr>
        <w:t>Amantea</w:t>
      </w:r>
      <w:proofErr w:type="spellEnd"/>
      <w:r w:rsidRPr="0022436E">
        <w:rPr>
          <w:color w:val="006FC0"/>
        </w:rPr>
        <w:t>) che non hanno approvato entro il 30 aprile il rendiconto 2018 e precisamente</w:t>
      </w:r>
      <w:r w:rsidR="002F0630" w:rsidRPr="0022436E">
        <w:rPr>
          <w:color w:val="006FC0"/>
        </w:rPr>
        <w:t>:</w:t>
      </w:r>
    </w:p>
    <w:p w:rsidR="002F0630" w:rsidRPr="0022436E" w:rsidRDefault="00BD66CE" w:rsidP="002F0630">
      <w:pPr>
        <w:pStyle w:val="Paragrafoelenco"/>
        <w:tabs>
          <w:tab w:val="left" w:pos="834"/>
        </w:tabs>
        <w:spacing w:line="259" w:lineRule="auto"/>
        <w:ind w:right="109" w:firstLine="0"/>
        <w:rPr>
          <w:color w:val="006FC0"/>
        </w:rPr>
      </w:pPr>
      <w:r w:rsidRPr="0022436E">
        <w:rPr>
          <w:color w:val="006FC0"/>
        </w:rPr>
        <w:t xml:space="preserve">a) gli </w:t>
      </w:r>
      <w:r w:rsidR="002F0630" w:rsidRPr="0022436E">
        <w:rPr>
          <w:color w:val="006FC0"/>
        </w:rPr>
        <w:t>E</w:t>
      </w:r>
      <w:r w:rsidRPr="0022436E">
        <w:rPr>
          <w:color w:val="006FC0"/>
        </w:rPr>
        <w:t>nti ritar</w:t>
      </w:r>
      <w:r w:rsidR="002F0630" w:rsidRPr="0022436E">
        <w:rPr>
          <w:color w:val="006FC0"/>
        </w:rPr>
        <w:t>d</w:t>
      </w:r>
      <w:r w:rsidRPr="0022436E">
        <w:rPr>
          <w:color w:val="006FC0"/>
        </w:rPr>
        <w:t xml:space="preserve">atari </w:t>
      </w:r>
      <w:r w:rsidRPr="0022436E">
        <w:rPr>
          <w:color w:val="006FC0"/>
          <w:spacing w:val="-4"/>
        </w:rPr>
        <w:t xml:space="preserve">non </w:t>
      </w:r>
      <w:r w:rsidRPr="0022436E">
        <w:rPr>
          <w:color w:val="006FC0"/>
        </w:rPr>
        <w:t xml:space="preserve">possono procedere ad assunzioni </w:t>
      </w:r>
      <w:r w:rsidRPr="0022436E">
        <w:rPr>
          <w:color w:val="006FC0"/>
          <w:spacing w:val="-3"/>
        </w:rPr>
        <w:t xml:space="preserve">di </w:t>
      </w:r>
      <w:r w:rsidRPr="0022436E">
        <w:rPr>
          <w:color w:val="006FC0"/>
        </w:rPr>
        <w:t xml:space="preserve">personale </w:t>
      </w:r>
      <w:r w:rsidR="002F0630" w:rsidRPr="0022436E">
        <w:rPr>
          <w:color w:val="006FC0"/>
        </w:rPr>
        <w:t>finché</w:t>
      </w:r>
      <w:r w:rsidRPr="0022436E">
        <w:rPr>
          <w:color w:val="006FC0"/>
        </w:rPr>
        <w:t xml:space="preserve"> perdura l’impedimento; b) divieto </w:t>
      </w:r>
      <w:r w:rsidRPr="0022436E">
        <w:rPr>
          <w:color w:val="006FC0"/>
          <w:spacing w:val="-3"/>
        </w:rPr>
        <w:t xml:space="preserve">di </w:t>
      </w:r>
      <w:r w:rsidRPr="0022436E">
        <w:rPr>
          <w:color w:val="006FC0"/>
        </w:rPr>
        <w:t>applicazione dell’avanzo di amministrazione;</w:t>
      </w:r>
    </w:p>
    <w:p w:rsidR="005723F1" w:rsidRPr="0022436E" w:rsidRDefault="00BD66CE" w:rsidP="002F0630">
      <w:pPr>
        <w:pStyle w:val="Paragrafoelenco"/>
        <w:tabs>
          <w:tab w:val="left" w:pos="834"/>
        </w:tabs>
        <w:spacing w:line="259" w:lineRule="auto"/>
        <w:ind w:right="109" w:firstLine="0"/>
        <w:rPr>
          <w:color w:val="006FC0"/>
        </w:rPr>
      </w:pPr>
      <w:r w:rsidRPr="0022436E">
        <w:rPr>
          <w:color w:val="006FC0"/>
        </w:rPr>
        <w:t xml:space="preserve">c) assoggettamento degli </w:t>
      </w:r>
      <w:r w:rsidR="002F0630" w:rsidRPr="0022436E">
        <w:rPr>
          <w:color w:val="006FC0"/>
        </w:rPr>
        <w:t>E</w:t>
      </w:r>
      <w:r w:rsidRPr="0022436E">
        <w:rPr>
          <w:color w:val="006FC0"/>
        </w:rPr>
        <w:t xml:space="preserve">nti inadempienti ai controlli centrali nonché alla </w:t>
      </w:r>
      <w:r w:rsidRPr="0022436E">
        <w:rPr>
          <w:color w:val="006FC0"/>
          <w:spacing w:val="-3"/>
        </w:rPr>
        <w:t xml:space="preserve">nomina </w:t>
      </w:r>
      <w:r w:rsidRPr="0022436E">
        <w:rPr>
          <w:color w:val="006FC0"/>
        </w:rPr>
        <w:t xml:space="preserve">di un </w:t>
      </w:r>
      <w:r w:rsidR="002F0630" w:rsidRPr="0022436E">
        <w:rPr>
          <w:color w:val="006FC0"/>
        </w:rPr>
        <w:t>C</w:t>
      </w:r>
      <w:r w:rsidRPr="0022436E">
        <w:rPr>
          <w:color w:val="006FC0"/>
        </w:rPr>
        <w:t xml:space="preserve">ommissario ad </w:t>
      </w:r>
      <w:proofErr w:type="spellStart"/>
      <w:r w:rsidR="002F0630" w:rsidRPr="0022436E">
        <w:rPr>
          <w:color w:val="006FC0"/>
        </w:rPr>
        <w:t>A</w:t>
      </w:r>
      <w:r w:rsidRPr="0022436E">
        <w:rPr>
          <w:color w:val="006FC0"/>
        </w:rPr>
        <w:t>cta</w:t>
      </w:r>
      <w:proofErr w:type="spellEnd"/>
      <w:r w:rsidRPr="0022436E">
        <w:rPr>
          <w:color w:val="006FC0"/>
        </w:rPr>
        <w:t xml:space="preserve"> </w:t>
      </w:r>
      <w:r w:rsidRPr="0022436E">
        <w:rPr>
          <w:color w:val="006FC0"/>
          <w:spacing w:val="-3"/>
        </w:rPr>
        <w:t xml:space="preserve">per </w:t>
      </w:r>
      <w:r w:rsidRPr="0022436E">
        <w:rPr>
          <w:color w:val="006FC0"/>
        </w:rPr>
        <w:t>l’approvazione del</w:t>
      </w:r>
      <w:r w:rsidR="001A5C4F">
        <w:rPr>
          <w:color w:val="006FC0"/>
        </w:rPr>
        <w:t xml:space="preserve"> </w:t>
      </w:r>
      <w:r w:rsidRPr="0022436E">
        <w:rPr>
          <w:color w:val="006FC0"/>
        </w:rPr>
        <w:t>bilancio.</w:t>
      </w:r>
    </w:p>
    <w:p w:rsidR="005723F1" w:rsidRPr="0022436E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8"/>
        <w:jc w:val="both"/>
        <w:rPr>
          <w:color w:val="006FC0"/>
        </w:rPr>
      </w:pPr>
      <w:r w:rsidRPr="0022436E">
        <w:rPr>
          <w:b/>
          <w:color w:val="006FC0"/>
        </w:rPr>
        <w:t xml:space="preserve">Gli attuali </w:t>
      </w:r>
      <w:r w:rsidR="002F0630" w:rsidRPr="0022436E">
        <w:rPr>
          <w:b/>
          <w:color w:val="006FC0"/>
        </w:rPr>
        <w:t>C</w:t>
      </w:r>
      <w:r w:rsidRPr="0022436E">
        <w:rPr>
          <w:b/>
          <w:color w:val="006FC0"/>
        </w:rPr>
        <w:t>ommissari</w:t>
      </w:r>
      <w:r w:rsidR="002F0630" w:rsidRPr="0022436E">
        <w:rPr>
          <w:b/>
          <w:color w:val="006FC0"/>
        </w:rPr>
        <w:t>,</w:t>
      </w:r>
      <w:r w:rsidRPr="0022436E">
        <w:rPr>
          <w:color w:val="006FC0"/>
        </w:rPr>
        <w:t>in nove mesi di gestione</w:t>
      </w:r>
      <w:r w:rsidR="002F0630" w:rsidRPr="0022436E">
        <w:rPr>
          <w:color w:val="006FC0"/>
        </w:rPr>
        <w:t>,</w:t>
      </w:r>
      <w:r w:rsidRPr="0022436E">
        <w:rPr>
          <w:color w:val="006FC0"/>
        </w:rPr>
        <w:t xml:space="preserve"> non hanno ancora bandito una gara ad evidenza pubblica per la gestione dei parcheggi comunali, con conseguente danno economico per l’</w:t>
      </w:r>
      <w:r w:rsidR="002F0630" w:rsidRPr="0022436E">
        <w:rPr>
          <w:color w:val="006FC0"/>
        </w:rPr>
        <w:t>E</w:t>
      </w:r>
      <w:r w:rsidRPr="0022436E">
        <w:rPr>
          <w:color w:val="006FC0"/>
        </w:rPr>
        <w:t xml:space="preserve">nte di circa 100 </w:t>
      </w:r>
      <w:r w:rsidRPr="0022436E">
        <w:rPr>
          <w:color w:val="006FC0"/>
          <w:spacing w:val="-4"/>
        </w:rPr>
        <w:t xml:space="preserve">mila </w:t>
      </w:r>
      <w:r w:rsidRPr="0022436E">
        <w:rPr>
          <w:color w:val="006FC0"/>
        </w:rPr>
        <w:t>euro</w:t>
      </w:r>
      <w:r w:rsidR="001A5C4F">
        <w:rPr>
          <w:color w:val="006FC0"/>
        </w:rPr>
        <w:t xml:space="preserve"> </w:t>
      </w:r>
      <w:r w:rsidRPr="0022436E">
        <w:rPr>
          <w:color w:val="006FC0"/>
        </w:rPr>
        <w:t>all’anno</w:t>
      </w:r>
      <w:r w:rsidR="002F0630" w:rsidRPr="0022436E">
        <w:rPr>
          <w:color w:val="006FC0"/>
        </w:rPr>
        <w:t>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jc w:val="both"/>
        <w:rPr>
          <w:color w:val="006FC0"/>
        </w:rPr>
      </w:pPr>
      <w:r w:rsidRPr="0022436E">
        <w:rPr>
          <w:b/>
          <w:color w:val="006FC0"/>
        </w:rPr>
        <w:t xml:space="preserve">I </w:t>
      </w:r>
      <w:r w:rsidR="002F0630" w:rsidRPr="0022436E">
        <w:rPr>
          <w:b/>
          <w:color w:val="006FC0"/>
        </w:rPr>
        <w:t>C</w:t>
      </w:r>
      <w:r w:rsidRPr="0022436E">
        <w:rPr>
          <w:b/>
          <w:color w:val="006FC0"/>
        </w:rPr>
        <w:t xml:space="preserve">ommissari </w:t>
      </w:r>
      <w:r w:rsidRPr="0022436E">
        <w:rPr>
          <w:color w:val="006FC0"/>
        </w:rPr>
        <w:t xml:space="preserve">non hanno provveduto ad accreditare il </w:t>
      </w:r>
      <w:r w:rsidR="002F0630" w:rsidRPr="0022436E">
        <w:rPr>
          <w:color w:val="006FC0"/>
        </w:rPr>
        <w:t>C</w:t>
      </w:r>
      <w:r w:rsidRPr="0022436E">
        <w:rPr>
          <w:color w:val="006FC0"/>
        </w:rPr>
        <w:t xml:space="preserve">omune di </w:t>
      </w:r>
      <w:proofErr w:type="spellStart"/>
      <w:r w:rsidRPr="0022436E">
        <w:rPr>
          <w:color w:val="006FC0"/>
        </w:rPr>
        <w:t>Amantea</w:t>
      </w:r>
      <w:proofErr w:type="spellEnd"/>
      <w:r w:rsidRPr="0022436E">
        <w:rPr>
          <w:color w:val="006FC0"/>
        </w:rPr>
        <w:t xml:space="preserve"> presso il </w:t>
      </w:r>
      <w:r w:rsidR="002F0630" w:rsidRPr="0022436E">
        <w:rPr>
          <w:color w:val="006FC0"/>
        </w:rPr>
        <w:t>M</w:t>
      </w:r>
      <w:r w:rsidRPr="0022436E">
        <w:rPr>
          <w:color w:val="006FC0"/>
        </w:rPr>
        <w:t>inistero</w:t>
      </w:r>
      <w:r>
        <w:rPr>
          <w:color w:val="006FC0"/>
        </w:rPr>
        <w:t xml:space="preserve"> competente,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 xml:space="preserve">accedere ai fondi PON che finanzia piccoli lavori ed acquisti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arredi scolastici con fondi europei; il Comune non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>potuto presentare domanda perché l’accreditamento andava fatto entro il 17 giugno; il danno è quantificabile in circa 75 mila</w:t>
      </w:r>
      <w:r w:rsidR="001A5C4F">
        <w:rPr>
          <w:color w:val="006FC0"/>
        </w:rPr>
        <w:t xml:space="preserve"> </w:t>
      </w:r>
      <w:r>
        <w:rPr>
          <w:color w:val="006FC0"/>
        </w:rPr>
        <w:t>euro.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1"/>
        <w:jc w:val="both"/>
        <w:rPr>
          <w:color w:val="006FC0"/>
        </w:rPr>
      </w:pPr>
      <w:r>
        <w:rPr>
          <w:color w:val="006FC0"/>
        </w:rPr>
        <w:t xml:space="preserve">Non è stato presentato entro il 15 settembre un progetto preliminare per accedere al contributo del </w:t>
      </w:r>
      <w:r>
        <w:rPr>
          <w:color w:val="006FC0"/>
          <w:spacing w:val="-3"/>
        </w:rPr>
        <w:t xml:space="preserve">Min. </w:t>
      </w:r>
      <w:r>
        <w:rPr>
          <w:color w:val="006FC0"/>
        </w:rPr>
        <w:t xml:space="preserve">degli Interni </w:t>
      </w:r>
      <w:r>
        <w:rPr>
          <w:color w:val="006FC0"/>
          <w:spacing w:val="-3"/>
        </w:rPr>
        <w:t xml:space="preserve">di </w:t>
      </w:r>
      <w:r w:rsidR="002F0630" w:rsidRPr="0022436E">
        <w:rPr>
          <w:color w:val="006FC0"/>
        </w:rPr>
        <w:t>€</w:t>
      </w:r>
      <w:r>
        <w:rPr>
          <w:color w:val="006FC0"/>
        </w:rPr>
        <w:t xml:space="preserve">2.500.000 </w:t>
      </w:r>
      <w:r>
        <w:rPr>
          <w:color w:val="006FC0"/>
          <w:spacing w:val="-3"/>
        </w:rPr>
        <w:t xml:space="preserve">(per </w:t>
      </w:r>
      <w:r>
        <w:rPr>
          <w:color w:val="006FC0"/>
        </w:rPr>
        <w:t xml:space="preserve">i Comuni con più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10.000 ab.), ai sensi della legge 145/2018,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 xml:space="preserve">la </w:t>
      </w:r>
      <w:r>
        <w:rPr>
          <w:color w:val="006FC0"/>
          <w:spacing w:val="-3"/>
        </w:rPr>
        <w:t xml:space="preserve">messa </w:t>
      </w:r>
      <w:r>
        <w:rPr>
          <w:color w:val="006FC0"/>
        </w:rPr>
        <w:t>in sicurezza di edifici o parti del</w:t>
      </w:r>
      <w:r w:rsidR="001A5C4F">
        <w:rPr>
          <w:color w:val="006FC0"/>
        </w:rPr>
        <w:t xml:space="preserve"> </w:t>
      </w:r>
      <w:r>
        <w:rPr>
          <w:color w:val="006FC0"/>
        </w:rPr>
        <w:t>territorio</w:t>
      </w:r>
      <w:r w:rsidR="002F0630">
        <w:rPr>
          <w:color w:val="006FC0"/>
        </w:rPr>
        <w:t>.</w:t>
      </w:r>
    </w:p>
    <w:p w:rsidR="005723F1" w:rsidRDefault="002F0630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3"/>
        <w:jc w:val="both"/>
        <w:rPr>
          <w:color w:val="006FC0"/>
        </w:rPr>
      </w:pPr>
      <w:r>
        <w:rPr>
          <w:b/>
          <w:color w:val="006FC0"/>
        </w:rPr>
        <w:t xml:space="preserve">È </w:t>
      </w:r>
      <w:r w:rsidR="00BD66CE">
        <w:rPr>
          <w:b/>
          <w:color w:val="006FC0"/>
        </w:rPr>
        <w:t xml:space="preserve">stato revocato </w:t>
      </w:r>
      <w:r w:rsidR="00BD66CE">
        <w:rPr>
          <w:color w:val="006FC0"/>
        </w:rPr>
        <w:t xml:space="preserve">per inadempienza un contributo di 90 mila euro assegnato al Comune di </w:t>
      </w:r>
      <w:proofErr w:type="spellStart"/>
      <w:r w:rsidR="00BD66CE">
        <w:rPr>
          <w:color w:val="006FC0"/>
        </w:rPr>
        <w:t>Amantea</w:t>
      </w:r>
      <w:proofErr w:type="spellEnd"/>
      <w:r>
        <w:rPr>
          <w:color w:val="006FC0"/>
        </w:rPr>
        <w:t xml:space="preserve">, </w:t>
      </w:r>
      <w:r w:rsidR="00BD66CE">
        <w:rPr>
          <w:color w:val="006FC0"/>
        </w:rPr>
        <w:t xml:space="preserve">ex-legge 27-12-2019 n.160 (Bilancio di previsione dello Stato </w:t>
      </w:r>
      <w:r w:rsidR="00BD66CE">
        <w:rPr>
          <w:color w:val="006FC0"/>
          <w:spacing w:val="-3"/>
        </w:rPr>
        <w:t xml:space="preserve">per </w:t>
      </w:r>
      <w:r w:rsidR="00BD66CE">
        <w:rPr>
          <w:color w:val="006FC0"/>
        </w:rPr>
        <w:t>il 2020)</w:t>
      </w:r>
      <w:r>
        <w:rPr>
          <w:color w:val="006FC0"/>
        </w:rPr>
        <w:t>,</w:t>
      </w:r>
      <w:r w:rsidR="00BD66CE">
        <w:rPr>
          <w:color w:val="006FC0"/>
          <w:spacing w:val="-3"/>
        </w:rPr>
        <w:t xml:space="preserve">per </w:t>
      </w:r>
      <w:r w:rsidR="00BD66CE">
        <w:rPr>
          <w:color w:val="006FC0"/>
        </w:rPr>
        <w:t xml:space="preserve">investimenti in opere di </w:t>
      </w:r>
      <w:proofErr w:type="spellStart"/>
      <w:r w:rsidR="00BD66CE">
        <w:rPr>
          <w:color w:val="006FC0"/>
        </w:rPr>
        <w:t>efficientamento</w:t>
      </w:r>
      <w:proofErr w:type="spellEnd"/>
      <w:r w:rsidR="00BD66CE">
        <w:rPr>
          <w:color w:val="006FC0"/>
        </w:rPr>
        <w:t xml:space="preserve"> energetico degli edifici di proprietà pubblica; questo perché non è stato rispettato il termine del 15 settembre per l’inizio dei</w:t>
      </w:r>
      <w:r w:rsidR="001A5C4F">
        <w:rPr>
          <w:color w:val="006FC0"/>
        </w:rPr>
        <w:t xml:space="preserve"> </w:t>
      </w:r>
      <w:r w:rsidR="00BD66CE">
        <w:rPr>
          <w:color w:val="006FC0"/>
        </w:rPr>
        <w:t>lavori.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92"/>
        </w:tabs>
        <w:spacing w:line="259" w:lineRule="auto"/>
        <w:jc w:val="both"/>
        <w:rPr>
          <w:color w:val="006FC0"/>
        </w:rPr>
      </w:pPr>
      <w:r>
        <w:tab/>
      </w:r>
      <w:r>
        <w:rPr>
          <w:b/>
          <w:color w:val="006FC0"/>
        </w:rPr>
        <w:t xml:space="preserve">Il 2° ottobre </w:t>
      </w:r>
      <w:r>
        <w:rPr>
          <w:color w:val="006FC0"/>
        </w:rPr>
        <w:t xml:space="preserve">l’assessore regionale al Welfare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 xml:space="preserve">dato notizia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aver avviato la fase procedimentale </w:t>
      </w:r>
      <w:r>
        <w:rPr>
          <w:color w:val="006FC0"/>
          <w:spacing w:val="-3"/>
        </w:rPr>
        <w:t xml:space="preserve">per </w:t>
      </w:r>
      <w:r>
        <w:rPr>
          <w:color w:val="006FC0"/>
        </w:rPr>
        <w:t xml:space="preserve">il commissariamento di 6 Ambiti Territoriali Sociali tra cui l’ATS </w:t>
      </w:r>
      <w:r>
        <w:rPr>
          <w:color w:val="006FC0"/>
          <w:spacing w:val="-3"/>
        </w:rPr>
        <w:t xml:space="preserve">di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, a causa </w:t>
      </w:r>
      <w:r>
        <w:rPr>
          <w:color w:val="006FC0"/>
          <w:spacing w:val="-3"/>
        </w:rPr>
        <w:t xml:space="preserve">del </w:t>
      </w:r>
      <w:r>
        <w:rPr>
          <w:color w:val="006FC0"/>
        </w:rPr>
        <w:t xml:space="preserve">mancato recepimento delle direttive di settore; per manifesta inefficienza un </w:t>
      </w:r>
      <w:r w:rsidRPr="0022436E">
        <w:rPr>
          <w:color w:val="006FC0"/>
        </w:rPr>
        <w:t xml:space="preserve">altro </w:t>
      </w:r>
      <w:r w:rsidR="002F0630" w:rsidRPr="0022436E">
        <w:rPr>
          <w:color w:val="006FC0"/>
        </w:rPr>
        <w:t>C</w:t>
      </w:r>
      <w:r w:rsidRPr="0022436E">
        <w:rPr>
          <w:color w:val="006FC0"/>
        </w:rPr>
        <w:t>ommissario</w:t>
      </w:r>
      <w:r w:rsidR="001A5C4F">
        <w:rPr>
          <w:color w:val="006FC0"/>
        </w:rPr>
        <w:t xml:space="preserve"> </w:t>
      </w:r>
      <w:r>
        <w:rPr>
          <w:color w:val="006FC0"/>
          <w:spacing w:val="2"/>
        </w:rPr>
        <w:t xml:space="preserve">si </w:t>
      </w:r>
      <w:r>
        <w:rPr>
          <w:color w:val="006FC0"/>
        </w:rPr>
        <w:t>aggiungerà agli</w:t>
      </w:r>
      <w:r w:rsidR="001A5C4F">
        <w:rPr>
          <w:color w:val="006FC0"/>
        </w:rPr>
        <w:t xml:space="preserve"> </w:t>
      </w:r>
      <w:r>
        <w:rPr>
          <w:color w:val="006FC0"/>
        </w:rPr>
        <w:t>altri.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07"/>
        <w:jc w:val="both"/>
        <w:rPr>
          <w:color w:val="006FC0"/>
        </w:rPr>
      </w:pPr>
      <w:r>
        <w:rPr>
          <w:b/>
          <w:color w:val="006FC0"/>
        </w:rPr>
        <w:t xml:space="preserve">Sui problemi connessi </w:t>
      </w:r>
      <w:r>
        <w:rPr>
          <w:color w:val="006FC0"/>
        </w:rPr>
        <w:t xml:space="preserve">all’epidemia </w:t>
      </w:r>
      <w:r>
        <w:rPr>
          <w:color w:val="006FC0"/>
          <w:spacing w:val="-3"/>
        </w:rPr>
        <w:t xml:space="preserve">da </w:t>
      </w:r>
      <w:proofErr w:type="spellStart"/>
      <w:r>
        <w:rPr>
          <w:color w:val="006FC0"/>
        </w:rPr>
        <w:t>Covid</w:t>
      </w:r>
      <w:proofErr w:type="spellEnd"/>
      <w:r>
        <w:rPr>
          <w:color w:val="006FC0"/>
        </w:rPr>
        <w:t xml:space="preserve"> 19 la città </w:t>
      </w:r>
      <w:r>
        <w:rPr>
          <w:color w:val="006FC0"/>
          <w:spacing w:val="-3"/>
        </w:rPr>
        <w:t xml:space="preserve">di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 è stata e resta lasciata allo sbando</w:t>
      </w:r>
      <w:r w:rsidR="00E41A4D" w:rsidRPr="00E7482C">
        <w:rPr>
          <w:color w:val="006FC0"/>
        </w:rPr>
        <w:t>:</w:t>
      </w:r>
      <w:r>
        <w:rPr>
          <w:color w:val="006FC0"/>
        </w:rPr>
        <w:t xml:space="preserve"> senza le necessarie informazioni dettagliate e continue </w:t>
      </w:r>
      <w:r>
        <w:rPr>
          <w:color w:val="006FC0"/>
          <w:spacing w:val="-3"/>
        </w:rPr>
        <w:t xml:space="preserve">da </w:t>
      </w:r>
      <w:r>
        <w:rPr>
          <w:color w:val="006FC0"/>
        </w:rPr>
        <w:t xml:space="preserve">parte del Comune, senza direttive circa i comportamenti </w:t>
      </w:r>
      <w:r>
        <w:rPr>
          <w:color w:val="006FC0"/>
          <w:spacing w:val="-3"/>
        </w:rPr>
        <w:t xml:space="preserve">da </w:t>
      </w:r>
      <w:r>
        <w:rPr>
          <w:color w:val="006FC0"/>
        </w:rPr>
        <w:t xml:space="preserve">tenere nell’ambito territoriale, senza i necessari tracciamenti del contagio, senza un adeguato numero di tamponi per come la situazione richiederebbe, senza il reperimento di strutture scolastiche aggiuntive per consentire l’applicazione di tutte le direttive </w:t>
      </w:r>
      <w:r w:rsidRPr="0022436E">
        <w:rPr>
          <w:b/>
          <w:color w:val="006FC0"/>
        </w:rPr>
        <w:t>ministeriali</w:t>
      </w:r>
      <w:r w:rsidR="001A5C4F">
        <w:rPr>
          <w:b/>
          <w:color w:val="006FC0"/>
        </w:rPr>
        <w:t xml:space="preserve"> </w:t>
      </w:r>
      <w:r w:rsidR="00E41A4D" w:rsidRPr="0022436E">
        <w:rPr>
          <w:b/>
          <w:color w:val="006FC0"/>
        </w:rPr>
        <w:t>e</w:t>
      </w:r>
      <w:r w:rsidR="001A5C4F">
        <w:rPr>
          <w:b/>
          <w:color w:val="006FC0"/>
        </w:rPr>
        <w:t xml:space="preserve"> </w:t>
      </w:r>
      <w:r w:rsidRPr="0022436E">
        <w:rPr>
          <w:b/>
          <w:color w:val="006FC0"/>
        </w:rPr>
        <w:t xml:space="preserve">senza i necessari controlli </w:t>
      </w:r>
      <w:r w:rsidRPr="0022436E">
        <w:rPr>
          <w:b/>
          <w:color w:val="006FC0"/>
          <w:spacing w:val="-3"/>
        </w:rPr>
        <w:t xml:space="preserve">da </w:t>
      </w:r>
      <w:r w:rsidRPr="0022436E">
        <w:rPr>
          <w:b/>
          <w:color w:val="006FC0"/>
        </w:rPr>
        <w:t xml:space="preserve">parte </w:t>
      </w:r>
      <w:r w:rsidRPr="0022436E">
        <w:rPr>
          <w:b/>
          <w:color w:val="006FC0"/>
          <w:spacing w:val="-3"/>
        </w:rPr>
        <w:t xml:space="preserve">della </w:t>
      </w:r>
      <w:r w:rsidRPr="0022436E">
        <w:rPr>
          <w:b/>
          <w:color w:val="006FC0"/>
        </w:rPr>
        <w:t xml:space="preserve">Polizia locale sull’applicazione delle direttive emanate dal </w:t>
      </w:r>
      <w:r w:rsidR="00E41A4D" w:rsidRPr="0022436E">
        <w:rPr>
          <w:b/>
          <w:color w:val="006FC0"/>
        </w:rPr>
        <w:t>G</w:t>
      </w:r>
      <w:r w:rsidRPr="0022436E">
        <w:rPr>
          <w:b/>
          <w:color w:val="006FC0"/>
        </w:rPr>
        <w:t>overno</w:t>
      </w:r>
      <w:r>
        <w:rPr>
          <w:color w:val="006FC0"/>
        </w:rPr>
        <w:t xml:space="preserve"> sia sui pubblici esercizi e le attività produttive che sui comportamenti</w:t>
      </w:r>
      <w:r w:rsidR="001A5C4F">
        <w:rPr>
          <w:color w:val="006FC0"/>
        </w:rPr>
        <w:t xml:space="preserve"> </w:t>
      </w:r>
      <w:r>
        <w:rPr>
          <w:color w:val="006FC0"/>
        </w:rPr>
        <w:t>individuali.</w:t>
      </w:r>
    </w:p>
    <w:p w:rsidR="00E7482C" w:rsidRDefault="00BD66CE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jc w:val="both"/>
        <w:rPr>
          <w:color w:val="006FC0"/>
        </w:rPr>
      </w:pPr>
      <w:r>
        <w:rPr>
          <w:b/>
          <w:color w:val="006FC0"/>
        </w:rPr>
        <w:t xml:space="preserve">Durante la </w:t>
      </w:r>
      <w:r>
        <w:rPr>
          <w:b/>
          <w:color w:val="006FC0"/>
          <w:spacing w:val="-3"/>
        </w:rPr>
        <w:t xml:space="preserve">prima </w:t>
      </w:r>
      <w:r>
        <w:rPr>
          <w:b/>
          <w:color w:val="006FC0"/>
        </w:rPr>
        <w:t xml:space="preserve">fase </w:t>
      </w:r>
      <w:r>
        <w:rPr>
          <w:color w:val="006FC0"/>
        </w:rPr>
        <w:t xml:space="preserve">dell’epidemia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 xml:space="preserve">avuto due </w:t>
      </w:r>
      <w:r>
        <w:rPr>
          <w:color w:val="006FC0"/>
          <w:spacing w:val="-3"/>
        </w:rPr>
        <w:t xml:space="preserve">morti per </w:t>
      </w:r>
      <w:proofErr w:type="spellStart"/>
      <w:r>
        <w:rPr>
          <w:color w:val="006FC0"/>
        </w:rPr>
        <w:t>Covid</w:t>
      </w:r>
      <w:proofErr w:type="spellEnd"/>
      <w:r>
        <w:rPr>
          <w:color w:val="006FC0"/>
        </w:rPr>
        <w:t xml:space="preserve"> ed un numero imprecisato</w:t>
      </w:r>
      <w:r w:rsidR="00E41A4D">
        <w:rPr>
          <w:color w:val="006FC0"/>
        </w:rPr>
        <w:t>,</w:t>
      </w:r>
      <w:r>
        <w:rPr>
          <w:color w:val="006FC0"/>
          <w:spacing w:val="-5"/>
        </w:rPr>
        <w:t xml:space="preserve">ma </w:t>
      </w:r>
      <w:r>
        <w:rPr>
          <w:color w:val="006FC0"/>
        </w:rPr>
        <w:t>limitato di contagi</w:t>
      </w:r>
      <w:r w:rsidR="00E41A4D">
        <w:rPr>
          <w:color w:val="006FC0"/>
        </w:rPr>
        <w:t>,</w:t>
      </w:r>
      <w:r>
        <w:rPr>
          <w:color w:val="006FC0"/>
        </w:rPr>
        <w:t xml:space="preserve"> che sono rimasti sotto controllo grazie al comportamento virtuoso della popolazione </w:t>
      </w:r>
      <w:r w:rsidR="00E7482C">
        <w:rPr>
          <w:color w:val="006FC0"/>
        </w:rPr>
        <w:t>nonostante</w:t>
      </w:r>
      <w:r w:rsidR="001A5C4F">
        <w:rPr>
          <w:color w:val="006FC0"/>
        </w:rPr>
        <w:t xml:space="preserve"> </w:t>
      </w:r>
      <w:r w:rsidRPr="0022436E">
        <w:rPr>
          <w:color w:val="006FC0"/>
        </w:rPr>
        <w:t>tutte</w:t>
      </w:r>
      <w:r>
        <w:rPr>
          <w:color w:val="006FC0"/>
        </w:rPr>
        <w:t xml:space="preserve"> le carenze degli organi istituzionali competenti. Il 12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luglio, incuranti del fatto che il nostro </w:t>
      </w:r>
      <w:r w:rsidR="00E41A4D" w:rsidRPr="0022436E">
        <w:rPr>
          <w:color w:val="006FC0"/>
        </w:rPr>
        <w:t>C</w:t>
      </w:r>
      <w:r w:rsidRPr="0022436E">
        <w:rPr>
          <w:color w:val="006FC0"/>
        </w:rPr>
        <w:t xml:space="preserve">omune ospitava </w:t>
      </w:r>
      <w:r w:rsidRPr="0022436E">
        <w:rPr>
          <w:color w:val="006FC0"/>
          <w:spacing w:val="-3"/>
        </w:rPr>
        <w:t xml:space="preserve">da </w:t>
      </w:r>
      <w:r w:rsidRPr="0022436E">
        <w:rPr>
          <w:color w:val="006FC0"/>
        </w:rPr>
        <w:t xml:space="preserve">anni nel </w:t>
      </w:r>
      <w:r w:rsidR="00E41A4D" w:rsidRPr="0022436E">
        <w:rPr>
          <w:color w:val="006FC0"/>
        </w:rPr>
        <w:t>C</w:t>
      </w:r>
      <w:r w:rsidRPr="0022436E">
        <w:rPr>
          <w:color w:val="006FC0"/>
        </w:rPr>
        <w:t xml:space="preserve">entro di </w:t>
      </w:r>
      <w:r w:rsidR="00E41A4D" w:rsidRPr="0022436E">
        <w:rPr>
          <w:color w:val="006FC0"/>
        </w:rPr>
        <w:t>A</w:t>
      </w:r>
      <w:r w:rsidRPr="0022436E">
        <w:rPr>
          <w:color w:val="006FC0"/>
        </w:rPr>
        <w:t>ccoglienza più di 100 migranti</w:t>
      </w:r>
      <w:r w:rsidR="001A5C4F">
        <w:rPr>
          <w:color w:val="006FC0"/>
        </w:rPr>
        <w:t xml:space="preserve"> </w:t>
      </w:r>
      <w:r w:rsidRPr="0022436E">
        <w:rPr>
          <w:color w:val="006FC0"/>
        </w:rPr>
        <w:t>sono arrivati</w:t>
      </w:r>
      <w:r w:rsidR="00E41A4D" w:rsidRPr="0022436E">
        <w:rPr>
          <w:color w:val="006FC0"/>
        </w:rPr>
        <w:t>,</w:t>
      </w:r>
      <w:r w:rsidRPr="0022436E">
        <w:rPr>
          <w:color w:val="006FC0"/>
        </w:rPr>
        <w:t xml:space="preserve"> all’improvviso</w:t>
      </w:r>
      <w:r w:rsidR="00E41A4D" w:rsidRPr="0022436E">
        <w:rPr>
          <w:color w:val="006FC0"/>
        </w:rPr>
        <w:t>,</w:t>
      </w:r>
      <w:r w:rsidRPr="0022436E">
        <w:rPr>
          <w:color w:val="006FC0"/>
        </w:rPr>
        <w:t xml:space="preserve"> presso il CAS </w:t>
      </w:r>
      <w:r w:rsidRPr="0022436E">
        <w:rPr>
          <w:color w:val="006FC0"/>
          <w:spacing w:val="-3"/>
        </w:rPr>
        <w:t xml:space="preserve">di </w:t>
      </w:r>
      <w:proofErr w:type="spellStart"/>
      <w:r w:rsidRPr="0022436E">
        <w:rPr>
          <w:color w:val="006FC0"/>
        </w:rPr>
        <w:t>Amantea</w:t>
      </w:r>
      <w:proofErr w:type="spellEnd"/>
      <w:r w:rsidRPr="0022436E">
        <w:rPr>
          <w:color w:val="006FC0"/>
        </w:rPr>
        <w:t xml:space="preserve"> “Ninfa </w:t>
      </w:r>
      <w:r w:rsidR="00E41A4D" w:rsidRPr="0022436E">
        <w:rPr>
          <w:color w:val="006FC0"/>
        </w:rPr>
        <w:t>M</w:t>
      </w:r>
      <w:r w:rsidRPr="0022436E">
        <w:rPr>
          <w:color w:val="006FC0"/>
        </w:rPr>
        <w:t>arina</w:t>
      </w:r>
      <w:r>
        <w:rPr>
          <w:color w:val="006FC0"/>
        </w:rPr>
        <w:t xml:space="preserve">”, un gruppo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immigrati bengalesi sbarcati a </w:t>
      </w:r>
      <w:proofErr w:type="spellStart"/>
      <w:r>
        <w:rPr>
          <w:color w:val="006FC0"/>
        </w:rPr>
        <w:t>Roccella</w:t>
      </w:r>
      <w:proofErr w:type="spellEnd"/>
      <w:r>
        <w:rPr>
          <w:color w:val="006FC0"/>
        </w:rPr>
        <w:t xml:space="preserve"> Ionica, risultati positivi al</w:t>
      </w:r>
      <w:r w:rsidR="001A5C4F">
        <w:rPr>
          <w:color w:val="006FC0"/>
        </w:rPr>
        <w:t xml:space="preserve"> </w:t>
      </w:r>
      <w:proofErr w:type="spellStart"/>
      <w:r>
        <w:rPr>
          <w:color w:val="006FC0"/>
        </w:rPr>
        <w:t>Covid</w:t>
      </w:r>
      <w:proofErr w:type="spellEnd"/>
      <w:r>
        <w:rPr>
          <w:color w:val="006FC0"/>
        </w:rPr>
        <w:t xml:space="preserve"> e sistemati in alcuni appartamenti </w:t>
      </w:r>
      <w:r w:rsidR="00E7482C">
        <w:rPr>
          <w:color w:val="006FC0"/>
        </w:rPr>
        <w:t>di proprietà del titolare del</w:t>
      </w:r>
      <w:r>
        <w:rPr>
          <w:color w:val="006FC0"/>
        </w:rPr>
        <w:t xml:space="preserve"> CAS</w:t>
      </w:r>
      <w:r w:rsidR="00E41A4D">
        <w:rPr>
          <w:color w:val="006FC0"/>
        </w:rPr>
        <w:t>,</w:t>
      </w:r>
      <w:r>
        <w:rPr>
          <w:color w:val="006FC0"/>
          <w:spacing w:val="-2"/>
        </w:rPr>
        <w:t xml:space="preserve">ciò </w:t>
      </w:r>
      <w:r>
        <w:rPr>
          <w:color w:val="006FC0"/>
        </w:rPr>
        <w:t xml:space="preserve">senza che nessuno ne desse notizia alla popolazione, neanche alle famiglie che abitano in contiguità con gli appartamenti nei quali venivano allocati quegli immigrati. </w:t>
      </w:r>
    </w:p>
    <w:p w:rsidR="005723F1" w:rsidRDefault="00BD66CE" w:rsidP="006056CC">
      <w:pPr>
        <w:pStyle w:val="Paragrafoelenco"/>
        <w:tabs>
          <w:tab w:val="left" w:pos="834"/>
        </w:tabs>
        <w:spacing w:line="259" w:lineRule="auto"/>
        <w:ind w:firstLine="0"/>
        <w:jc w:val="left"/>
      </w:pPr>
      <w:r>
        <w:rPr>
          <w:color w:val="006FC0"/>
        </w:rPr>
        <w:lastRenderedPageBreak/>
        <w:t>Dopochelanotiziaèstatadata</w:t>
      </w:r>
      <w:r>
        <w:rPr>
          <w:color w:val="006FC0"/>
          <w:spacing w:val="-3"/>
        </w:rPr>
        <w:t>dalla</w:t>
      </w:r>
      <w:r>
        <w:rPr>
          <w:color w:val="006FC0"/>
        </w:rPr>
        <w:t>stampaedalsolitopassa-parolaedopoledureprotestedellapopolazione con il blocco della SS 18, quei 15 immigrati positivi sono stati trasferiti.</w:t>
      </w:r>
      <w:r w:rsidR="001A5C4F">
        <w:rPr>
          <w:color w:val="006FC0"/>
        </w:rPr>
        <w:t xml:space="preserve"> </w:t>
      </w:r>
      <w:r>
        <w:rPr>
          <w:color w:val="006FC0"/>
        </w:rPr>
        <w:t xml:space="preserve">Il virus si è ripresentato con maggior vigore all’inizio della seconda ondata </w:t>
      </w:r>
      <w:r w:rsidRPr="00E7482C">
        <w:rPr>
          <w:color w:val="006FC0"/>
        </w:rPr>
        <w:t>pandemica</w:t>
      </w:r>
      <w:r w:rsidR="00E41A4D" w:rsidRPr="00E7482C">
        <w:rPr>
          <w:color w:val="006FC0"/>
        </w:rPr>
        <w:t xml:space="preserve"> e n</w:t>
      </w:r>
      <w:r w:rsidRPr="00E7482C">
        <w:rPr>
          <w:color w:val="006FC0"/>
        </w:rPr>
        <w:t>ei</w:t>
      </w:r>
      <w:r>
        <w:rPr>
          <w:color w:val="006FC0"/>
        </w:rPr>
        <w:t xml:space="preserve"> primi giorni di settembre veniva riscontrato un alto numero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contagiati all’interno del CAS ed in molti alloggi privati sovraffollati e </w:t>
      </w:r>
      <w:r>
        <w:rPr>
          <w:color w:val="006FC0"/>
          <w:spacing w:val="-3"/>
        </w:rPr>
        <w:t xml:space="preserve">mai </w:t>
      </w:r>
      <w:r>
        <w:rPr>
          <w:color w:val="006FC0"/>
        </w:rPr>
        <w:t xml:space="preserve">soggetti a controlli, distribuiti tra </w:t>
      </w:r>
      <w:proofErr w:type="spellStart"/>
      <w:r>
        <w:rPr>
          <w:color w:val="006FC0"/>
          <w:spacing w:val="-3"/>
        </w:rPr>
        <w:t>Amantea</w:t>
      </w:r>
      <w:proofErr w:type="spellEnd"/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e </w:t>
      </w:r>
      <w:proofErr w:type="spellStart"/>
      <w:r>
        <w:rPr>
          <w:color w:val="006FC0"/>
        </w:rPr>
        <w:t>Campora</w:t>
      </w:r>
      <w:proofErr w:type="spellEnd"/>
      <w:r>
        <w:rPr>
          <w:color w:val="006FC0"/>
        </w:rPr>
        <w:t xml:space="preserve"> S. Giovanni, dove vivono centinaia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altri immigrati con regolare permesso di soggiorno che lavorano nei campi e nelle attività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trasformazione e commercializzazione dei prodotti agricoli. A quel punto era necessario effettuare il tracciamento dei contagi </w:t>
      </w:r>
      <w:r>
        <w:rPr>
          <w:color w:val="006FC0"/>
          <w:spacing w:val="-5"/>
        </w:rPr>
        <w:t xml:space="preserve">ma </w:t>
      </w:r>
      <w:r>
        <w:rPr>
          <w:color w:val="006FC0"/>
        </w:rPr>
        <w:t>poco è stato fatto</w:t>
      </w:r>
      <w:r w:rsidR="00E41A4D">
        <w:rPr>
          <w:color w:val="006FC0"/>
        </w:rPr>
        <w:t>,</w:t>
      </w:r>
      <w:r>
        <w:rPr>
          <w:color w:val="006FC0"/>
        </w:rPr>
        <w:t xml:space="preserve"> ingenerando anche l’impressione che fossero i migranti la causa </w:t>
      </w:r>
      <w:r>
        <w:rPr>
          <w:color w:val="006FC0"/>
          <w:spacing w:val="-3"/>
        </w:rPr>
        <w:t xml:space="preserve">del </w:t>
      </w:r>
      <w:r>
        <w:rPr>
          <w:color w:val="006FC0"/>
        </w:rPr>
        <w:t>virus. Quale fosse il numero dei contagiati e</w:t>
      </w:r>
      <w:r w:rsidR="001A5C4F">
        <w:rPr>
          <w:color w:val="006FC0"/>
        </w:rPr>
        <w:t xml:space="preserve"> </w:t>
      </w:r>
      <w:r>
        <w:rPr>
          <w:color w:val="006FC0"/>
        </w:rPr>
        <w:t xml:space="preserve">dove essi si trovassero nessuno lo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 xml:space="preserve">comunicato alla popolazione (quanti al CAS, quanti negli alloggi privati di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 e </w:t>
      </w:r>
      <w:proofErr w:type="spellStart"/>
      <w:r>
        <w:rPr>
          <w:color w:val="006FC0"/>
        </w:rPr>
        <w:t>Campora</w:t>
      </w:r>
      <w:proofErr w:type="spellEnd"/>
      <w:r>
        <w:rPr>
          <w:color w:val="006FC0"/>
        </w:rPr>
        <w:t>), n</w:t>
      </w:r>
      <w:r w:rsidR="00E41A4D">
        <w:rPr>
          <w:color w:val="006FC0"/>
        </w:rPr>
        <w:t>é</w:t>
      </w:r>
      <w:r>
        <w:rPr>
          <w:color w:val="006FC0"/>
        </w:rPr>
        <w:t xml:space="preserve"> il numero dei tamponi ed il risultato degli stessi; in quei giorni i numeri ballano sulla stampa e sul “sentito</w:t>
      </w:r>
      <w:r w:rsidR="001A5C4F">
        <w:rPr>
          <w:color w:val="006FC0"/>
        </w:rPr>
        <w:t xml:space="preserve"> </w:t>
      </w:r>
      <w:r>
        <w:rPr>
          <w:color w:val="006FC0"/>
        </w:rPr>
        <w:t xml:space="preserve">dire”, ora 54, ora 91, </w:t>
      </w:r>
      <w:r>
        <w:rPr>
          <w:color w:val="006FC0"/>
          <w:spacing w:val="-3"/>
        </w:rPr>
        <w:t xml:space="preserve">ora </w:t>
      </w:r>
      <w:r>
        <w:rPr>
          <w:color w:val="006FC0"/>
        </w:rPr>
        <w:t xml:space="preserve">42. </w:t>
      </w:r>
      <w:r>
        <w:rPr>
          <w:color w:val="006FC0"/>
          <w:spacing w:val="-3"/>
        </w:rPr>
        <w:t xml:space="preserve">La </w:t>
      </w:r>
      <w:r>
        <w:rPr>
          <w:color w:val="006FC0"/>
        </w:rPr>
        <w:t xml:space="preserve">raccolta </w:t>
      </w:r>
      <w:r>
        <w:rPr>
          <w:color w:val="006FC0"/>
          <w:spacing w:val="-3"/>
        </w:rPr>
        <w:t xml:space="preserve">dei </w:t>
      </w:r>
      <w:r>
        <w:rPr>
          <w:color w:val="006FC0"/>
        </w:rPr>
        <w:t xml:space="preserve">dati trasmessi dall’ASP, le informazioni e l’azione dell’autorità locale, a cura </w:t>
      </w:r>
      <w:r>
        <w:rPr>
          <w:color w:val="006FC0"/>
          <w:spacing w:val="-3"/>
        </w:rPr>
        <w:t xml:space="preserve">dei </w:t>
      </w:r>
      <w:r w:rsidR="00E41A4D" w:rsidRPr="0022436E">
        <w:rPr>
          <w:color w:val="006FC0"/>
        </w:rPr>
        <w:t>C</w:t>
      </w:r>
      <w:r w:rsidRPr="0022436E">
        <w:rPr>
          <w:color w:val="006FC0"/>
        </w:rPr>
        <w:t xml:space="preserve">ommissari dovevano essere portate immediatamente a conoscenza della popolazione per </w:t>
      </w:r>
      <w:r w:rsidRPr="0022436E">
        <w:rPr>
          <w:color w:val="006FC0"/>
          <w:spacing w:val="-3"/>
        </w:rPr>
        <w:t xml:space="preserve">indurla </w:t>
      </w:r>
      <w:r w:rsidRPr="0022436E">
        <w:rPr>
          <w:color w:val="006FC0"/>
        </w:rPr>
        <w:t xml:space="preserve">ad assumere comportamenti virtuosi al fine di evitare la diffusione del contagio, </w:t>
      </w:r>
      <w:r w:rsidRPr="0022436E">
        <w:rPr>
          <w:color w:val="006FC0"/>
          <w:spacing w:val="-5"/>
        </w:rPr>
        <w:t xml:space="preserve">ma </w:t>
      </w:r>
      <w:r w:rsidRPr="0022436E">
        <w:rPr>
          <w:color w:val="006FC0"/>
        </w:rPr>
        <w:t xml:space="preserve">così non è stato, tanto che soltanto oggi  (metà novembre) veniamo a sapere dai </w:t>
      </w:r>
      <w:r w:rsidR="00E41A4D" w:rsidRPr="0022436E">
        <w:rPr>
          <w:color w:val="006FC0"/>
        </w:rPr>
        <w:t>C</w:t>
      </w:r>
      <w:r w:rsidRPr="0022436E">
        <w:rPr>
          <w:color w:val="006FC0"/>
        </w:rPr>
        <w:t xml:space="preserve">ommissari </w:t>
      </w:r>
      <w:r w:rsidRPr="0022436E">
        <w:rPr>
          <w:color w:val="006FC0"/>
          <w:spacing w:val="-3"/>
        </w:rPr>
        <w:t xml:space="preserve">che </w:t>
      </w:r>
      <w:r w:rsidRPr="0022436E">
        <w:rPr>
          <w:color w:val="006FC0"/>
        </w:rPr>
        <w:t xml:space="preserve">a </w:t>
      </w:r>
      <w:r w:rsidRPr="0022436E">
        <w:rPr>
          <w:color w:val="006FC0"/>
          <w:spacing w:val="-3"/>
        </w:rPr>
        <w:t xml:space="preserve">metà </w:t>
      </w:r>
      <w:r w:rsidRPr="0022436E">
        <w:rPr>
          <w:color w:val="006FC0"/>
        </w:rPr>
        <w:t xml:space="preserve">settembre i contagiati ad </w:t>
      </w:r>
      <w:proofErr w:type="spellStart"/>
      <w:r w:rsidRPr="0022436E">
        <w:rPr>
          <w:color w:val="006FC0"/>
          <w:spacing w:val="-3"/>
        </w:rPr>
        <w:t>Amantea</w:t>
      </w:r>
      <w:proofErr w:type="spellEnd"/>
      <w:r w:rsidRPr="0022436E">
        <w:rPr>
          <w:color w:val="006FC0"/>
          <w:spacing w:val="-3"/>
        </w:rPr>
        <w:t xml:space="preserve"> </w:t>
      </w:r>
      <w:r w:rsidRPr="0022436E">
        <w:rPr>
          <w:color w:val="006FC0"/>
        </w:rPr>
        <w:t>“superavano quota 100” (101 oppure 199?).All’inizio</w:t>
      </w:r>
      <w:r>
        <w:rPr>
          <w:color w:val="006FC0"/>
        </w:rPr>
        <w:t xml:space="preserve"> di ottobre</w:t>
      </w:r>
      <w:r w:rsidR="001A5C4F">
        <w:rPr>
          <w:color w:val="006FC0"/>
        </w:rPr>
        <w:t xml:space="preserve"> </w:t>
      </w:r>
      <w:r>
        <w:rPr>
          <w:color w:val="006FC0"/>
        </w:rPr>
        <w:t>la popolazione ritorna a protestare ed a più riprese molti immigrati ospitati al C</w:t>
      </w:r>
      <w:r w:rsidR="00E41A4D">
        <w:rPr>
          <w:color w:val="006FC0"/>
        </w:rPr>
        <w:t>AS</w:t>
      </w:r>
      <w:r>
        <w:rPr>
          <w:color w:val="006FC0"/>
          <w:spacing w:val="-3"/>
        </w:rPr>
        <w:t xml:space="preserve">(chi </w:t>
      </w:r>
      <w:r>
        <w:rPr>
          <w:color w:val="006FC0"/>
        </w:rPr>
        <w:t xml:space="preserve">dice 82, </w:t>
      </w:r>
      <w:r>
        <w:rPr>
          <w:color w:val="006FC0"/>
          <w:spacing w:val="-3"/>
        </w:rPr>
        <w:t xml:space="preserve">chi </w:t>
      </w:r>
      <w:r>
        <w:rPr>
          <w:color w:val="006FC0"/>
        </w:rPr>
        <w:t xml:space="preserve">55, </w:t>
      </w:r>
      <w:r>
        <w:rPr>
          <w:color w:val="006FC0"/>
          <w:spacing w:val="-3"/>
        </w:rPr>
        <w:t xml:space="preserve">chi </w:t>
      </w:r>
      <w:r>
        <w:rPr>
          <w:color w:val="006FC0"/>
        </w:rPr>
        <w:t xml:space="preserve">45,) vengono trasferiti a Palermo su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una </w:t>
      </w:r>
      <w:proofErr w:type="spellStart"/>
      <w:r>
        <w:rPr>
          <w:color w:val="006FC0"/>
        </w:rPr>
        <w:t>nave-covid</w:t>
      </w:r>
      <w:proofErr w:type="spellEnd"/>
      <w:r>
        <w:rPr>
          <w:color w:val="006FC0"/>
        </w:rPr>
        <w:t xml:space="preserve">. Gli alloggi privati ed il CAS sono stati sorvegliati dalle forze dell’ordine </w:t>
      </w:r>
      <w:r>
        <w:rPr>
          <w:color w:val="006FC0"/>
          <w:spacing w:val="-5"/>
        </w:rPr>
        <w:t xml:space="preserve">ma </w:t>
      </w:r>
      <w:r>
        <w:rPr>
          <w:color w:val="006FC0"/>
        </w:rPr>
        <w:t>i cittadini hanno continuato ad essere</w:t>
      </w:r>
      <w:r w:rsidR="001A5C4F">
        <w:rPr>
          <w:color w:val="006FC0"/>
        </w:rPr>
        <w:t xml:space="preserve"> </w:t>
      </w:r>
      <w:r>
        <w:rPr>
          <w:color w:val="006FC0"/>
        </w:rPr>
        <w:t>disinformati.</w:t>
      </w:r>
    </w:p>
    <w:p w:rsidR="005723F1" w:rsidRDefault="00BD66CE">
      <w:pPr>
        <w:pStyle w:val="Paragrafoelenco"/>
        <w:numPr>
          <w:ilvl w:val="0"/>
          <w:numId w:val="1"/>
        </w:numPr>
        <w:tabs>
          <w:tab w:val="left" w:pos="892"/>
        </w:tabs>
        <w:spacing w:line="259" w:lineRule="auto"/>
        <w:ind w:right="104"/>
        <w:jc w:val="both"/>
        <w:rPr>
          <w:color w:val="006FC0"/>
        </w:rPr>
      </w:pPr>
      <w:r>
        <w:tab/>
      </w:r>
      <w:r>
        <w:rPr>
          <w:b/>
          <w:color w:val="006FC0"/>
        </w:rPr>
        <w:t xml:space="preserve">La dichiarazione governativa </w:t>
      </w:r>
      <w:r>
        <w:rPr>
          <w:color w:val="006FC0"/>
        </w:rPr>
        <w:t xml:space="preserve">della </w:t>
      </w:r>
      <w:proofErr w:type="spellStart"/>
      <w:r>
        <w:rPr>
          <w:color w:val="006FC0"/>
        </w:rPr>
        <w:t>Calabria-zona</w:t>
      </w:r>
      <w:proofErr w:type="spellEnd"/>
      <w:r>
        <w:rPr>
          <w:color w:val="006FC0"/>
        </w:rPr>
        <w:t xml:space="preserve"> rossa porta i Commissari prefettizi a chiudere al pubblico gli uffici comunali (per tutelare i dipendenti) e fors</w:t>
      </w:r>
      <w:r w:rsidR="001A5C4F">
        <w:rPr>
          <w:color w:val="006FC0"/>
        </w:rPr>
        <w:t xml:space="preserve">e </w:t>
      </w:r>
      <w:r>
        <w:rPr>
          <w:color w:val="006FC0"/>
        </w:rPr>
        <w:t xml:space="preserve">anche lo stesso ufficio dei Commissari nelle loro sporadiche presenze. Intanto la cittadinanza continua a restare senza informazione, aggrappata ai </w:t>
      </w:r>
      <w:r w:rsidR="000D7C3F">
        <w:rPr>
          <w:color w:val="006FC0"/>
        </w:rPr>
        <w:t>“</w:t>
      </w:r>
      <w:r>
        <w:rPr>
          <w:color w:val="006FC0"/>
        </w:rPr>
        <w:t>sentito</w:t>
      </w:r>
      <w:r w:rsidR="001A5C4F">
        <w:rPr>
          <w:color w:val="006FC0"/>
        </w:rPr>
        <w:t xml:space="preserve"> </w:t>
      </w:r>
      <w:r>
        <w:rPr>
          <w:color w:val="006FC0"/>
        </w:rPr>
        <w:t>dire</w:t>
      </w:r>
      <w:r w:rsidR="000D7C3F">
        <w:rPr>
          <w:color w:val="006FC0"/>
        </w:rPr>
        <w:t>”</w:t>
      </w:r>
      <w:r>
        <w:rPr>
          <w:color w:val="006FC0"/>
        </w:rPr>
        <w:t xml:space="preserve"> ed a qualche comunicato ufficiale che nulla fa capire circa</w:t>
      </w:r>
      <w:r w:rsidR="001A5C4F">
        <w:rPr>
          <w:color w:val="006FC0"/>
        </w:rPr>
        <w:t xml:space="preserve"> </w:t>
      </w:r>
      <w:r>
        <w:rPr>
          <w:color w:val="006FC0"/>
        </w:rPr>
        <w:t xml:space="preserve">la situazione epidemica reale sul territorio;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 è ormai “nave senza nocchiero, in gran tempesta”. Il tutto mentre la cittadinanza stordita, incredula ed impaurita medita se ritornare alle proteste dure</w:t>
      </w:r>
      <w:r w:rsidR="001A5C4F">
        <w:rPr>
          <w:color w:val="006FC0"/>
        </w:rPr>
        <w:t xml:space="preserve"> </w:t>
      </w:r>
      <w:r w:rsidRPr="00E7482C">
        <w:rPr>
          <w:color w:val="006FC0"/>
          <w:spacing w:val="-3"/>
        </w:rPr>
        <w:t>per</w:t>
      </w:r>
      <w:r w:rsidR="001A5C4F">
        <w:rPr>
          <w:color w:val="006FC0"/>
          <w:spacing w:val="-3"/>
        </w:rPr>
        <w:t xml:space="preserve"> </w:t>
      </w:r>
      <w:r>
        <w:rPr>
          <w:color w:val="006FC0"/>
        </w:rPr>
        <w:t>chiedere tutela e conoscenza</w:t>
      </w:r>
      <w:r w:rsidR="000D7C3F">
        <w:rPr>
          <w:color w:val="006FC0"/>
        </w:rPr>
        <w:t xml:space="preserve">. </w:t>
      </w:r>
      <w:r>
        <w:rPr>
          <w:color w:val="006FC0"/>
        </w:rPr>
        <w:t xml:space="preserve">Deve lamentarsi su tutta la vicenda un'assenza ingiustificata </w:t>
      </w:r>
      <w:r>
        <w:rPr>
          <w:color w:val="006FC0"/>
          <w:spacing w:val="-3"/>
        </w:rPr>
        <w:t xml:space="preserve">dei </w:t>
      </w:r>
      <w:r w:rsidR="000D7C3F" w:rsidRPr="00E7482C">
        <w:rPr>
          <w:color w:val="006FC0"/>
        </w:rPr>
        <w:t>C</w:t>
      </w:r>
      <w:r w:rsidRPr="00E7482C">
        <w:rPr>
          <w:color w:val="006FC0"/>
        </w:rPr>
        <w:t>ommissari e</w:t>
      </w:r>
      <w:r w:rsidR="000D7C3F" w:rsidRPr="00E7482C">
        <w:rPr>
          <w:color w:val="006FC0"/>
        </w:rPr>
        <w:t>d evidenziare</w:t>
      </w:r>
      <w:r w:rsidR="001A5C4F">
        <w:rPr>
          <w:color w:val="006FC0"/>
        </w:rPr>
        <w:t xml:space="preserve"> </w:t>
      </w:r>
      <w:r w:rsidR="000D7C3F" w:rsidRPr="00E7482C">
        <w:rPr>
          <w:color w:val="006FC0"/>
        </w:rPr>
        <w:t xml:space="preserve">che </w:t>
      </w:r>
      <w:r>
        <w:rPr>
          <w:color w:val="006FC0"/>
        </w:rPr>
        <w:t xml:space="preserve"> solo forme di organizzazione spontanea incentrate sull’associazione dei commercianti hanno impedito che il </w:t>
      </w:r>
      <w:r>
        <w:rPr>
          <w:color w:val="006FC0"/>
          <w:spacing w:val="-3"/>
        </w:rPr>
        <w:t xml:space="preserve">clima </w:t>
      </w:r>
      <w:r>
        <w:rPr>
          <w:color w:val="006FC0"/>
        </w:rPr>
        <w:t xml:space="preserve">sociale degenerasse in proteste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 xml:space="preserve">piazza. Il comitato costituito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>incontrato l'ASP, la protezione civile region</w:t>
      </w:r>
      <w:r w:rsidR="000D7C3F">
        <w:rPr>
          <w:color w:val="006FC0"/>
        </w:rPr>
        <w:t>a</w:t>
      </w:r>
      <w:r>
        <w:rPr>
          <w:color w:val="006FC0"/>
        </w:rPr>
        <w:t>l</w:t>
      </w:r>
      <w:r w:rsidR="000D7C3F">
        <w:rPr>
          <w:color w:val="006FC0"/>
        </w:rPr>
        <w:t>e</w:t>
      </w:r>
      <w:r>
        <w:rPr>
          <w:color w:val="006FC0"/>
        </w:rPr>
        <w:t xml:space="preserve"> e di fatto </w:t>
      </w:r>
      <w:r>
        <w:rPr>
          <w:color w:val="006FC0"/>
          <w:spacing w:val="-3"/>
        </w:rPr>
        <w:t xml:space="preserve">ha </w:t>
      </w:r>
      <w:r>
        <w:rPr>
          <w:color w:val="006FC0"/>
        </w:rPr>
        <w:t xml:space="preserve">svolto un'azione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>supplenza rispetto all'Autorità</w:t>
      </w:r>
      <w:r w:rsidR="001A5C4F">
        <w:rPr>
          <w:color w:val="006FC0"/>
        </w:rPr>
        <w:t xml:space="preserve"> </w:t>
      </w:r>
      <w:r>
        <w:rPr>
          <w:color w:val="006FC0"/>
        </w:rPr>
        <w:t>comunale.</w:t>
      </w:r>
    </w:p>
    <w:p w:rsidR="005723F1" w:rsidRPr="00DB7EE1" w:rsidRDefault="00BD66CE" w:rsidP="006056CC">
      <w:pPr>
        <w:pStyle w:val="Titolo1"/>
        <w:spacing w:before="162"/>
        <w:ind w:right="4392"/>
        <w:jc w:val="left"/>
        <w:rPr>
          <w:sz w:val="24"/>
          <w:szCs w:val="24"/>
          <w:u w:val="none"/>
        </w:rPr>
      </w:pPr>
      <w:r w:rsidRPr="00DB7EE1">
        <w:rPr>
          <w:color w:val="006FC0"/>
          <w:sz w:val="24"/>
          <w:szCs w:val="24"/>
          <w:u w:val="none"/>
        </w:rPr>
        <w:t>P.Q.M.</w:t>
      </w:r>
    </w:p>
    <w:p w:rsidR="000D7C3F" w:rsidRDefault="00BD66CE" w:rsidP="006056CC">
      <w:pPr>
        <w:spacing w:before="175" w:line="276" w:lineRule="auto"/>
        <w:ind w:left="473" w:right="106"/>
        <w:jc w:val="both"/>
        <w:rPr>
          <w:b/>
          <w:color w:val="006FC0"/>
          <w:u w:val="single" w:color="006FC0"/>
        </w:rPr>
      </w:pPr>
      <w:r>
        <w:rPr>
          <w:b/>
          <w:color w:val="006FC0"/>
        </w:rPr>
        <w:t xml:space="preserve">I sottoscrittori </w:t>
      </w:r>
      <w:r>
        <w:rPr>
          <w:color w:val="006FC0"/>
          <w:spacing w:val="-3"/>
        </w:rPr>
        <w:t xml:space="preserve">di </w:t>
      </w:r>
      <w:r>
        <w:rPr>
          <w:color w:val="006FC0"/>
        </w:rPr>
        <w:t>questa petizione</w:t>
      </w:r>
      <w:r>
        <w:rPr>
          <w:b/>
          <w:color w:val="006FC0"/>
        </w:rPr>
        <w:t xml:space="preserve">, </w:t>
      </w:r>
      <w:r>
        <w:rPr>
          <w:color w:val="006FC0"/>
        </w:rPr>
        <w:t xml:space="preserve">oltremodo preoccupati </w:t>
      </w:r>
      <w:r>
        <w:rPr>
          <w:color w:val="006FC0"/>
          <w:spacing w:val="-3"/>
        </w:rPr>
        <w:t xml:space="preserve">della </w:t>
      </w:r>
      <w:r>
        <w:rPr>
          <w:color w:val="006FC0"/>
        </w:rPr>
        <w:t xml:space="preserve">situazione sanitaria e sociale esistente </w:t>
      </w:r>
      <w:r>
        <w:rPr>
          <w:color w:val="006FC0"/>
          <w:spacing w:val="3"/>
        </w:rPr>
        <w:t xml:space="preserve">ad </w:t>
      </w:r>
      <w:proofErr w:type="spellStart"/>
      <w:r>
        <w:rPr>
          <w:color w:val="006FC0"/>
        </w:rPr>
        <w:t>Amantea</w:t>
      </w:r>
      <w:proofErr w:type="spellEnd"/>
      <w:r>
        <w:rPr>
          <w:color w:val="006FC0"/>
        </w:rPr>
        <w:t xml:space="preserve"> e del modo come essa viene gestita dai Commissari</w:t>
      </w:r>
      <w:r>
        <w:rPr>
          <w:b/>
          <w:color w:val="006FC0"/>
        </w:rPr>
        <w:t xml:space="preserve">, </w:t>
      </w:r>
      <w:r>
        <w:rPr>
          <w:color w:val="006FC0"/>
        </w:rPr>
        <w:t>d</w:t>
      </w:r>
      <w:r w:rsidR="000D7C3F" w:rsidRPr="0022436E">
        <w:rPr>
          <w:color w:val="006FC0"/>
        </w:rPr>
        <w:t>a</w:t>
      </w:r>
      <w:r w:rsidRPr="0022436E">
        <w:rPr>
          <w:color w:val="006FC0"/>
        </w:rPr>
        <w:t>l</w:t>
      </w:r>
      <w:r>
        <w:rPr>
          <w:color w:val="006FC0"/>
        </w:rPr>
        <w:t xml:space="preserve">le carenze e deficienze gestionali dell’Ente-Comune che causano perdite di finanziamenti, </w:t>
      </w:r>
      <w:r w:rsidR="000D7C3F" w:rsidRPr="0022436E">
        <w:rPr>
          <w:color w:val="006FC0"/>
        </w:rPr>
        <w:t>da</w:t>
      </w:r>
      <w:r w:rsidR="00977F40">
        <w:rPr>
          <w:color w:val="006FC0"/>
        </w:rPr>
        <w:t xml:space="preserve"> </w:t>
      </w:r>
      <w:r>
        <w:rPr>
          <w:color w:val="006FC0"/>
        </w:rPr>
        <w:t xml:space="preserve">colpevoli e dannosi ritardi nell’adozione di provvedimenti necessari </w:t>
      </w:r>
      <w:r>
        <w:rPr>
          <w:color w:val="006FC0"/>
          <w:spacing w:val="-3"/>
        </w:rPr>
        <w:t xml:space="preserve">(v. per es. </w:t>
      </w:r>
      <w:r>
        <w:rPr>
          <w:color w:val="006FC0"/>
        </w:rPr>
        <w:t xml:space="preserve">ritardi nell’apertura dello Sportello unico edilizio, fermo cantieri lavori pubblici </w:t>
      </w:r>
      <w:proofErr w:type="spellStart"/>
      <w:r>
        <w:rPr>
          <w:color w:val="006FC0"/>
          <w:spacing w:val="-3"/>
        </w:rPr>
        <w:t>etc</w:t>
      </w:r>
      <w:proofErr w:type="spellEnd"/>
      <w:r w:rsidR="00977F40">
        <w:rPr>
          <w:color w:val="006FC0"/>
          <w:spacing w:val="-3"/>
        </w:rPr>
        <w:t xml:space="preserve"> </w:t>
      </w:r>
      <w:proofErr w:type="spellStart"/>
      <w:r>
        <w:rPr>
          <w:color w:val="006FC0"/>
        </w:rPr>
        <w:t>etc</w:t>
      </w:r>
      <w:proofErr w:type="spellEnd"/>
      <w:r>
        <w:rPr>
          <w:color w:val="006FC0"/>
        </w:rPr>
        <w:t xml:space="preserve">), crescita </w:t>
      </w:r>
      <w:r>
        <w:rPr>
          <w:color w:val="006FC0"/>
          <w:spacing w:val="-3"/>
        </w:rPr>
        <w:t xml:space="preserve">dei </w:t>
      </w:r>
      <w:r>
        <w:rPr>
          <w:color w:val="006FC0"/>
        </w:rPr>
        <w:t xml:space="preserve">disservizi comunali </w:t>
      </w:r>
      <w:r>
        <w:rPr>
          <w:color w:val="006FC0"/>
          <w:spacing w:val="-3"/>
        </w:rPr>
        <w:t xml:space="preserve">ecc. </w:t>
      </w:r>
      <w:r>
        <w:rPr>
          <w:color w:val="006FC0"/>
        </w:rPr>
        <w:t xml:space="preserve">si rivolgono alla </w:t>
      </w:r>
      <w:proofErr w:type="spellStart"/>
      <w:r>
        <w:rPr>
          <w:color w:val="006FC0"/>
        </w:rPr>
        <w:t>SS.VV</w:t>
      </w:r>
      <w:proofErr w:type="spellEnd"/>
      <w:r>
        <w:rPr>
          <w:color w:val="006FC0"/>
        </w:rPr>
        <w:t xml:space="preserve">. </w:t>
      </w:r>
      <w:r>
        <w:rPr>
          <w:b/>
          <w:color w:val="006FC0"/>
          <w:u w:val="single" w:color="006FC0"/>
        </w:rPr>
        <w:t>affin</w:t>
      </w:r>
      <w:r w:rsidR="000D7C3F">
        <w:rPr>
          <w:b/>
          <w:color w:val="006FC0"/>
          <w:u w:val="single" w:color="006FC0"/>
        </w:rPr>
        <w:t>ché,</w:t>
      </w:r>
      <w:r w:rsidR="00977F40">
        <w:rPr>
          <w:b/>
          <w:color w:val="006FC0"/>
          <w:u w:val="single" w:color="006FC0"/>
        </w:rPr>
        <w:t xml:space="preserve"> </w:t>
      </w:r>
      <w:r>
        <w:rPr>
          <w:color w:val="006FC0"/>
          <w:u w:val="single" w:color="006FC0"/>
        </w:rPr>
        <w:t>valutata la grave situazione esistente</w:t>
      </w:r>
      <w:r w:rsidR="000D7C3F">
        <w:rPr>
          <w:color w:val="006FC0"/>
          <w:u w:val="single" w:color="006FC0"/>
        </w:rPr>
        <w:t>,</w:t>
      </w:r>
      <w:r>
        <w:rPr>
          <w:b/>
          <w:color w:val="006FC0"/>
          <w:u w:val="single" w:color="006FC0"/>
        </w:rPr>
        <w:t>adottino</w:t>
      </w:r>
      <w:r>
        <w:rPr>
          <w:color w:val="006FC0"/>
          <w:u w:val="single" w:color="006FC0"/>
        </w:rPr>
        <w:t xml:space="preserve">, </w:t>
      </w:r>
      <w:r>
        <w:rPr>
          <w:color w:val="006FC0"/>
          <w:spacing w:val="-3"/>
          <w:u w:val="single" w:color="006FC0"/>
        </w:rPr>
        <w:t xml:space="preserve">di </w:t>
      </w:r>
      <w:r>
        <w:rPr>
          <w:color w:val="006FC0"/>
          <w:u w:val="single" w:color="006FC0"/>
        </w:rPr>
        <w:t xml:space="preserve">concerto ed ognuno per le proprie competenze, </w:t>
      </w:r>
      <w:r>
        <w:rPr>
          <w:b/>
          <w:color w:val="006FC0"/>
          <w:u w:val="single" w:color="006FC0"/>
        </w:rPr>
        <w:t>tutti i provvedimenti urgenti idonei a cambiare lo stato d</w:t>
      </w:r>
      <w:r w:rsidR="000D7C3F">
        <w:rPr>
          <w:b/>
          <w:color w:val="006FC0"/>
          <w:u w:val="single" w:color="006FC0"/>
        </w:rPr>
        <w:t>elle</w:t>
      </w:r>
      <w:r>
        <w:rPr>
          <w:b/>
          <w:color w:val="006FC0"/>
          <w:u w:val="single" w:color="006FC0"/>
        </w:rPr>
        <w:t xml:space="preserve"> cose presente</w:t>
      </w:r>
      <w:r w:rsidR="000D7C3F">
        <w:rPr>
          <w:b/>
          <w:color w:val="006FC0"/>
          <w:u w:val="single" w:color="006FC0"/>
        </w:rPr>
        <w:t>:</w:t>
      </w:r>
    </w:p>
    <w:p w:rsidR="00A25228" w:rsidRPr="00DB7EE1" w:rsidRDefault="00BD66CE" w:rsidP="006056CC">
      <w:pPr>
        <w:pStyle w:val="Paragrafoelenco"/>
        <w:numPr>
          <w:ilvl w:val="0"/>
          <w:numId w:val="2"/>
        </w:numPr>
        <w:spacing w:before="175" w:line="276" w:lineRule="auto"/>
        <w:ind w:right="106"/>
        <w:rPr>
          <w:u w:val="single"/>
        </w:rPr>
      </w:pPr>
      <w:r w:rsidRPr="00A25228">
        <w:rPr>
          <w:b/>
          <w:i/>
          <w:color w:val="006FC0"/>
          <w:u w:val="single" w:color="006FC0"/>
        </w:rPr>
        <w:t xml:space="preserve">in primis </w:t>
      </w:r>
      <w:r w:rsidRPr="00A25228">
        <w:rPr>
          <w:b/>
          <w:color w:val="006FC0"/>
          <w:u w:val="single" w:color="006FC0"/>
        </w:rPr>
        <w:t xml:space="preserve">il negativo funzionamento dell’attuale gestione commissariale dell’Ente </w:t>
      </w:r>
      <w:r w:rsidR="000D7C3F" w:rsidRPr="00A25228">
        <w:rPr>
          <w:b/>
          <w:color w:val="006FC0"/>
          <w:u w:val="single" w:color="006FC0"/>
        </w:rPr>
        <w:t>L</w:t>
      </w:r>
      <w:r w:rsidRPr="00A25228">
        <w:rPr>
          <w:b/>
          <w:color w:val="006FC0"/>
          <w:u w:val="single" w:color="006FC0"/>
        </w:rPr>
        <w:t>ocale</w:t>
      </w:r>
      <w:r w:rsidR="00A25228">
        <w:rPr>
          <w:b/>
          <w:color w:val="006FC0"/>
          <w:u w:val="single" w:color="006FC0"/>
        </w:rPr>
        <w:t>;</w:t>
      </w:r>
    </w:p>
    <w:p w:rsidR="00A25228" w:rsidRPr="00DB7EE1" w:rsidRDefault="00837AB9" w:rsidP="006056CC">
      <w:pPr>
        <w:pStyle w:val="Paragrafoelenco"/>
        <w:numPr>
          <w:ilvl w:val="0"/>
          <w:numId w:val="2"/>
        </w:numPr>
        <w:spacing w:before="175" w:line="276" w:lineRule="auto"/>
        <w:ind w:right="106"/>
        <w:rPr>
          <w:u w:val="single"/>
        </w:rPr>
      </w:pPr>
      <w:r w:rsidRPr="00DB7EE1">
        <w:rPr>
          <w:color w:val="006FC0"/>
          <w:u w:val="single"/>
        </w:rPr>
        <w:t xml:space="preserve"> riduzione dei tempi di commissariamento ed il conseguente ritorno alle elezioni amministrative</w:t>
      </w:r>
      <w:r w:rsidR="00A25228" w:rsidRPr="00DB7EE1">
        <w:rPr>
          <w:color w:val="006FC0"/>
          <w:u w:val="single"/>
        </w:rPr>
        <w:t>,s</w:t>
      </w:r>
      <w:r w:rsidRPr="00DB7EE1">
        <w:rPr>
          <w:color w:val="006FC0"/>
          <w:u w:val="single"/>
        </w:rPr>
        <w:t>tante il fallimento di</w:t>
      </w:r>
      <w:r w:rsidR="00977F40">
        <w:rPr>
          <w:color w:val="006FC0"/>
          <w:u w:val="single"/>
        </w:rPr>
        <w:t xml:space="preserve"> </w:t>
      </w:r>
      <w:r w:rsidRPr="00DB7EE1">
        <w:rPr>
          <w:color w:val="006FC0"/>
          <w:u w:val="single"/>
        </w:rPr>
        <w:t>questa e delle precedenti gestioni commissariali del Comune e la necessità di ripristinare i principi</w:t>
      </w:r>
      <w:r w:rsidR="00977F40">
        <w:rPr>
          <w:color w:val="006FC0"/>
          <w:u w:val="single"/>
        </w:rPr>
        <w:t xml:space="preserve"> </w:t>
      </w:r>
      <w:r w:rsidRPr="00DB7EE1">
        <w:rPr>
          <w:color w:val="006FC0"/>
          <w:u w:val="single"/>
        </w:rPr>
        <w:t xml:space="preserve">democratici e di autodeterminazione dei cittadini di </w:t>
      </w:r>
      <w:proofErr w:type="spellStart"/>
      <w:r w:rsidRPr="00DB7EE1">
        <w:rPr>
          <w:color w:val="006FC0"/>
          <w:u w:val="single"/>
        </w:rPr>
        <w:t>Amantea</w:t>
      </w:r>
      <w:proofErr w:type="spellEnd"/>
      <w:r w:rsidR="000D7C3F" w:rsidRPr="00DB7EE1">
        <w:rPr>
          <w:color w:val="006FC0"/>
          <w:u w:val="single"/>
        </w:rPr>
        <w:t>;</w:t>
      </w:r>
    </w:p>
    <w:p w:rsidR="000D7C3F" w:rsidRPr="00A25228" w:rsidRDefault="00A25228" w:rsidP="006056CC">
      <w:pPr>
        <w:pStyle w:val="Paragrafoelenco"/>
        <w:numPr>
          <w:ilvl w:val="0"/>
          <w:numId w:val="2"/>
        </w:numPr>
        <w:spacing w:before="175" w:line="276" w:lineRule="auto"/>
        <w:ind w:right="106"/>
        <w:rPr>
          <w:b/>
        </w:rPr>
      </w:pPr>
      <w:r>
        <w:rPr>
          <w:b/>
          <w:color w:val="006FC0"/>
        </w:rPr>
        <w:t xml:space="preserve">pronta organizzazione per assicurare </w:t>
      </w:r>
      <w:r w:rsidR="00E7482C" w:rsidRPr="00A25228">
        <w:rPr>
          <w:b/>
          <w:color w:val="006FC0"/>
        </w:rPr>
        <w:t>il diritto al</w:t>
      </w:r>
      <w:r w:rsidR="00BD66CE" w:rsidRPr="00A25228">
        <w:rPr>
          <w:b/>
          <w:color w:val="006FC0"/>
        </w:rPr>
        <w:t>la tutela della salute</w:t>
      </w:r>
      <w:r w:rsidR="000D7C3F" w:rsidRPr="00A25228">
        <w:rPr>
          <w:b/>
          <w:color w:val="006FC0"/>
          <w:spacing w:val="40"/>
        </w:rPr>
        <w:t>;</w:t>
      </w:r>
    </w:p>
    <w:p w:rsidR="002C0E06" w:rsidRPr="00A25228" w:rsidRDefault="000D7C3F" w:rsidP="006056CC">
      <w:pPr>
        <w:pStyle w:val="Paragrafoelenco"/>
        <w:numPr>
          <w:ilvl w:val="0"/>
          <w:numId w:val="2"/>
        </w:numPr>
        <w:spacing w:before="175" w:line="276" w:lineRule="auto"/>
        <w:ind w:right="106"/>
        <w:rPr>
          <w:b/>
        </w:rPr>
      </w:pPr>
      <w:r w:rsidRPr="00A25228">
        <w:rPr>
          <w:b/>
          <w:color w:val="006FC0"/>
          <w:spacing w:val="7"/>
        </w:rPr>
        <w:t>dare</w:t>
      </w:r>
      <w:r w:rsidR="00977F40">
        <w:rPr>
          <w:b/>
          <w:color w:val="006FC0"/>
          <w:spacing w:val="7"/>
        </w:rPr>
        <w:t xml:space="preserve"> </w:t>
      </w:r>
      <w:r w:rsidR="00BD66CE" w:rsidRPr="00A25228">
        <w:rPr>
          <w:b/>
          <w:color w:val="006FC0"/>
          <w:u w:color="006FC0"/>
        </w:rPr>
        <w:t>informazione ai cittadini su</w:t>
      </w:r>
      <w:r w:rsidRPr="00A25228">
        <w:rPr>
          <w:b/>
          <w:color w:val="006FC0"/>
          <w:u w:color="006FC0"/>
        </w:rPr>
        <w:t>: lo</w:t>
      </w:r>
      <w:r w:rsidR="00BD66CE" w:rsidRPr="00A25228">
        <w:rPr>
          <w:b/>
          <w:color w:val="006FC0"/>
          <w:u w:color="006FC0"/>
        </w:rPr>
        <w:t xml:space="preserve"> sviluppo dell’epidemia</w:t>
      </w:r>
      <w:r w:rsidR="00837AB9" w:rsidRPr="00A25228">
        <w:rPr>
          <w:b/>
          <w:color w:val="006FC0"/>
          <w:u w:color="006FC0"/>
        </w:rPr>
        <w:t>.</w:t>
      </w:r>
    </w:p>
    <w:p w:rsidR="00977F40" w:rsidRDefault="00BD66CE" w:rsidP="006056CC">
      <w:pPr>
        <w:spacing w:before="175" w:line="276" w:lineRule="auto"/>
        <w:ind w:right="106"/>
        <w:rPr>
          <w:color w:val="006FC0"/>
          <w:u w:color="006FC0"/>
        </w:rPr>
      </w:pPr>
      <w:r w:rsidRPr="002C0E06">
        <w:rPr>
          <w:color w:val="006FC0"/>
          <w:u w:color="006FC0"/>
        </w:rPr>
        <w:t xml:space="preserve">Decisioni </w:t>
      </w:r>
      <w:r w:rsidRPr="002C0E06">
        <w:rPr>
          <w:color w:val="006FC0"/>
          <w:spacing w:val="-2"/>
          <w:u w:color="006FC0"/>
        </w:rPr>
        <w:t xml:space="preserve">che </w:t>
      </w:r>
      <w:r w:rsidRPr="002C0E06">
        <w:rPr>
          <w:color w:val="006FC0"/>
          <w:u w:color="006FC0"/>
        </w:rPr>
        <w:t>richiedono la massima</w:t>
      </w:r>
      <w:r w:rsidR="00977F40">
        <w:rPr>
          <w:color w:val="006FC0"/>
          <w:u w:color="006FC0"/>
        </w:rPr>
        <w:t xml:space="preserve"> </w:t>
      </w:r>
      <w:r w:rsidRPr="002C0E06">
        <w:rPr>
          <w:color w:val="006FC0"/>
          <w:u w:color="006FC0"/>
        </w:rPr>
        <w:t>tempestività, perché i tempi lunghi fanno crescere la rabbia dei cittadini e possono causare</w:t>
      </w:r>
      <w:r w:rsidR="00977F40">
        <w:rPr>
          <w:color w:val="006FC0"/>
          <w:u w:color="006FC0"/>
        </w:rPr>
        <w:t xml:space="preserve"> </w:t>
      </w:r>
      <w:r w:rsidRPr="002C0E06">
        <w:rPr>
          <w:color w:val="006FC0"/>
          <w:u w:color="006FC0"/>
        </w:rPr>
        <w:t>ulteriori enormi danni alla</w:t>
      </w:r>
      <w:r w:rsidR="00977F40">
        <w:rPr>
          <w:color w:val="006FC0"/>
          <w:u w:color="006FC0"/>
        </w:rPr>
        <w:t xml:space="preserve"> </w:t>
      </w:r>
      <w:r w:rsidRPr="002C0E06">
        <w:rPr>
          <w:color w:val="006FC0"/>
          <w:u w:color="006FC0"/>
        </w:rPr>
        <w:t>collettività.</w:t>
      </w:r>
      <w:r w:rsidR="00977F40">
        <w:rPr>
          <w:color w:val="006FC0"/>
          <w:u w:color="006FC0"/>
        </w:rPr>
        <w:t xml:space="preserve"> </w:t>
      </w:r>
    </w:p>
    <w:p w:rsidR="005723F1" w:rsidRPr="00837AB9" w:rsidRDefault="00BD66CE" w:rsidP="006056CC">
      <w:pPr>
        <w:spacing w:before="175" w:line="276" w:lineRule="auto"/>
        <w:ind w:right="106"/>
        <w:rPr>
          <w:color w:val="006FC0"/>
          <w:u w:color="006FC0"/>
        </w:rPr>
      </w:pPr>
      <w:r>
        <w:rPr>
          <w:b/>
          <w:color w:val="006FC0"/>
        </w:rPr>
        <w:t>Restiamo in attesa delle necessarie ed urgenti risposte.</w:t>
      </w:r>
    </w:p>
    <w:p w:rsidR="00837AB9" w:rsidRPr="00837AB9" w:rsidRDefault="006056CC" w:rsidP="00837AB9">
      <w:pPr>
        <w:pStyle w:val="Paragrafoelenco"/>
        <w:numPr>
          <w:ilvl w:val="0"/>
          <w:numId w:val="3"/>
        </w:numPr>
        <w:rPr>
          <w:rFonts w:ascii="Segoe UI Historic" w:hAnsi="Segoe UI Historic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</w:pPr>
      <w:r w:rsidRPr="006056CC">
        <w:rPr>
          <w:b/>
          <w:noProof/>
          <w:color w:val="006FC0"/>
          <w:lang w:bidi="ar-SA"/>
        </w:rPr>
        <w:lastRenderedPageBreak/>
        <w:drawing>
          <wp:inline distT="0" distB="0" distL="0" distR="0">
            <wp:extent cx="297626" cy="327838"/>
            <wp:effectExtent l="171450" t="114300" r="369124" b="300812"/>
            <wp:docPr id="3" name="Immagine 1" descr="C:\Users\Utente\Desktop\LOGO OTTOBR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OTTOBRE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6" cy="327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37AB9" w:rsidRPr="00837AB9">
        <w:rPr>
          <w:sz w:val="16"/>
          <w:szCs w:val="16"/>
        </w:rPr>
        <w:t xml:space="preserve">                    www.</w:t>
      </w:r>
      <w:r w:rsidR="00837AB9" w:rsidRPr="00837AB9">
        <w:rPr>
          <w:b/>
          <w:sz w:val="16"/>
          <w:szCs w:val="16"/>
        </w:rPr>
        <w:t xml:space="preserve">civitaslab.eu -  </w:t>
      </w:r>
      <w:hyperlink r:id="rId7" w:tgtFrame="_blank" w:history="1">
        <w:r w:rsidR="00837AB9" w:rsidRPr="00837AB9">
          <w:rPr>
            <w:b/>
            <w:color w:val="0000FF"/>
            <w:sz w:val="16"/>
            <w:szCs w:val="16"/>
            <w:u w:val="single"/>
          </w:rPr>
          <w:t>info@civitaslab.eu</w:t>
        </w:r>
      </w:hyperlink>
      <w:r w:rsidR="00837AB9" w:rsidRPr="00837AB9">
        <w:rPr>
          <w:b/>
        </w:rPr>
        <w:t xml:space="preserve"> -  </w:t>
      </w:r>
      <w:r w:rsidR="003F25AE" w:rsidRPr="00837AB9">
        <w:rPr>
          <w:rFonts w:ascii="inherit" w:hAnsi="inherit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  <w:fldChar w:fldCharType="begin"/>
      </w:r>
      <w:r w:rsidR="00837AB9" w:rsidRPr="00837AB9">
        <w:rPr>
          <w:rFonts w:ascii="inherit" w:hAnsi="inherit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  <w:instrText xml:space="preserve"> HYPERLINK "https://www.facebook.com/Civitas-Laboratorio-didee </w:instrText>
      </w:r>
    </w:p>
    <w:p w:rsidR="006056CC" w:rsidRPr="00837AB9" w:rsidRDefault="00837AB9" w:rsidP="00837AB9">
      <w:pPr>
        <w:rPr>
          <w:b/>
          <w:color w:val="000000" w:themeColor="text1"/>
        </w:rPr>
      </w:pPr>
      <w:r w:rsidRPr="00837AB9">
        <w:rPr>
          <w:rFonts w:ascii="inherit" w:hAnsi="inherit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  <w:instrText xml:space="preserve">" </w:instrText>
      </w:r>
      <w:r w:rsidR="003F25AE" w:rsidRPr="00837AB9">
        <w:rPr>
          <w:rFonts w:ascii="inherit" w:hAnsi="inherit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  <w:fldChar w:fldCharType="separate"/>
      </w:r>
      <w:r w:rsidRPr="00837AB9">
        <w:rPr>
          <w:rStyle w:val="Collegamentoipertestuale"/>
          <w:rFonts w:ascii="inherit" w:hAnsi="inherit" w:cs="Segoe UI Historic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  <w:lang w:bidi="ar-SA"/>
        </w:rPr>
        <w:t xml:space="preserve">https://www.facebook.com/Civitas-Laboratorio-didee </w:t>
      </w:r>
      <w:r w:rsidR="003F25AE" w:rsidRPr="00837AB9">
        <w:rPr>
          <w:rFonts w:ascii="inherit" w:hAnsi="inherit" w:cs="Segoe UI Historic"/>
          <w:b/>
          <w:color w:val="000000" w:themeColor="text1"/>
          <w:sz w:val="14"/>
          <w:szCs w:val="14"/>
          <w:u w:val="single"/>
          <w:bdr w:val="none" w:sz="0" w:space="0" w:color="auto" w:frame="1"/>
          <w:shd w:val="clear" w:color="auto" w:fill="FFFFFF"/>
          <w:lang w:bidi="ar-SA"/>
        </w:rPr>
        <w:fldChar w:fldCharType="end"/>
      </w:r>
    </w:p>
    <w:sectPr w:rsidR="006056CC" w:rsidRPr="00837AB9" w:rsidSect="006056CC"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FEE"/>
    <w:multiLevelType w:val="hybridMultilevel"/>
    <w:tmpl w:val="32847E0A"/>
    <w:lvl w:ilvl="0" w:tplc="A626B0F8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9B16B6E"/>
    <w:multiLevelType w:val="hybridMultilevel"/>
    <w:tmpl w:val="62C0CAF8"/>
    <w:lvl w:ilvl="0" w:tplc="180AB1FA">
      <w:start w:val="1"/>
      <w:numFmt w:val="decimal"/>
      <w:lvlText w:val="%1-"/>
      <w:lvlJc w:val="left"/>
      <w:pPr>
        <w:ind w:left="833" w:hanging="361"/>
        <w:jc w:val="left"/>
      </w:pPr>
      <w:rPr>
        <w:rFonts w:hint="default"/>
        <w:b/>
        <w:bCs/>
        <w:i w:val="0"/>
        <w:color w:val="0070C0"/>
        <w:w w:val="100"/>
        <w:lang w:val="it-IT" w:eastAsia="it-IT" w:bidi="it-IT"/>
      </w:rPr>
    </w:lvl>
    <w:lvl w:ilvl="1" w:tplc="0E1CA322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DF2AE23E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DF683AB2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43662B38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8A7C4F2C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C6C4C50E">
      <w:numFmt w:val="bullet"/>
      <w:lvlText w:val="•"/>
      <w:lvlJc w:val="left"/>
      <w:pPr>
        <w:ind w:left="6254" w:hanging="361"/>
      </w:pPr>
      <w:rPr>
        <w:rFonts w:hint="default"/>
        <w:lang w:val="it-IT" w:eastAsia="it-IT" w:bidi="it-IT"/>
      </w:rPr>
    </w:lvl>
    <w:lvl w:ilvl="7" w:tplc="2B7C95A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7CC653CC">
      <w:numFmt w:val="bullet"/>
      <w:lvlText w:val="•"/>
      <w:lvlJc w:val="left"/>
      <w:pPr>
        <w:ind w:left="8059" w:hanging="361"/>
      </w:pPr>
      <w:rPr>
        <w:rFonts w:hint="default"/>
        <w:lang w:val="it-IT" w:eastAsia="it-IT" w:bidi="it-IT"/>
      </w:rPr>
    </w:lvl>
  </w:abstractNum>
  <w:abstractNum w:abstractNumId="2">
    <w:nsid w:val="44BD53EE"/>
    <w:multiLevelType w:val="hybridMultilevel"/>
    <w:tmpl w:val="53D44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723F1"/>
    <w:rsid w:val="000D7C3F"/>
    <w:rsid w:val="001A5C4F"/>
    <w:rsid w:val="001B7B73"/>
    <w:rsid w:val="0022436E"/>
    <w:rsid w:val="00265082"/>
    <w:rsid w:val="002C0E06"/>
    <w:rsid w:val="002F0630"/>
    <w:rsid w:val="003F25AE"/>
    <w:rsid w:val="004641D0"/>
    <w:rsid w:val="005723F1"/>
    <w:rsid w:val="006056CC"/>
    <w:rsid w:val="006D23A9"/>
    <w:rsid w:val="00837AB9"/>
    <w:rsid w:val="00977F40"/>
    <w:rsid w:val="00A25228"/>
    <w:rsid w:val="00BD66CE"/>
    <w:rsid w:val="00CF1685"/>
    <w:rsid w:val="00DB7EE1"/>
    <w:rsid w:val="00E41A4D"/>
    <w:rsid w:val="00E7482C"/>
    <w:rsid w:val="00F35B98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3A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6D23A9"/>
    <w:pPr>
      <w:spacing w:before="179"/>
      <w:jc w:val="right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23A9"/>
    <w:pPr>
      <w:ind w:left="833" w:hanging="361"/>
      <w:jc w:val="both"/>
    </w:pPr>
  </w:style>
  <w:style w:type="paragraph" w:styleId="Paragrafoelenco">
    <w:name w:val="List Paragraph"/>
    <w:basedOn w:val="Normale"/>
    <w:uiPriority w:val="1"/>
    <w:qFormat/>
    <w:rsid w:val="006D23A9"/>
    <w:pPr>
      <w:ind w:left="833" w:right="108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6D23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6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6C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37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ivitasla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</cp:lastModifiedBy>
  <cp:revision>2</cp:revision>
  <dcterms:created xsi:type="dcterms:W3CDTF">2020-11-16T18:01:00Z</dcterms:created>
  <dcterms:modified xsi:type="dcterms:W3CDTF">2020-11-16T18:01:00Z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